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A0F71" w14:textId="7E1262BD" w:rsidR="1AF2D239" w:rsidRDefault="1AF2D239" w:rsidP="14A3BB8F">
      <w:pPr>
        <w:jc w:val="right"/>
        <w:rPr>
          <w:rStyle w:val="Strong"/>
          <w:rFonts w:ascii="Arial" w:eastAsiaTheme="majorEastAsia" w:hAnsi="Arial" w:cs="Arial"/>
        </w:rPr>
      </w:pPr>
      <w:r>
        <w:rPr>
          <w:noProof/>
        </w:rPr>
        <w:drawing>
          <wp:anchor distT="0" distB="0" distL="114300" distR="114300" simplePos="0" relativeHeight="251658240" behindDoc="0" locked="0" layoutInCell="1" allowOverlap="1" wp14:anchorId="784D95EC" wp14:editId="566F012D">
            <wp:simplePos x="0" y="0"/>
            <wp:positionH relativeFrom="column">
              <wp:align>left</wp:align>
            </wp:positionH>
            <wp:positionV relativeFrom="paragraph">
              <wp:posOffset>0</wp:posOffset>
            </wp:positionV>
            <wp:extent cx="1372628" cy="953105"/>
            <wp:effectExtent l="0" t="0" r="0" b="0"/>
            <wp:wrapNone/>
            <wp:docPr id="20182319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231901" name=""/>
                    <pic:cNvPicPr/>
                  </pic:nvPicPr>
                  <pic:blipFill>
                    <a:blip r:embed="rId8">
                      <a:extLst>
                        <a:ext uri="{28A0092B-C50C-407E-A947-70E740481C1C}">
                          <a14:useLocalDpi xmlns:a14="http://schemas.microsoft.com/office/drawing/2010/main"/>
                        </a:ext>
                      </a:extLst>
                    </a:blip>
                    <a:stretch>
                      <a:fillRect/>
                    </a:stretch>
                  </pic:blipFill>
                  <pic:spPr>
                    <a:xfrm>
                      <a:off x="0" y="0"/>
                      <a:ext cx="1372628" cy="953105"/>
                    </a:xfrm>
                    <a:prstGeom prst="rect">
                      <a:avLst/>
                    </a:prstGeom>
                  </pic:spPr>
                </pic:pic>
              </a:graphicData>
            </a:graphic>
            <wp14:sizeRelH relativeFrom="page">
              <wp14:pctWidth>0</wp14:pctWidth>
            </wp14:sizeRelH>
            <wp14:sizeRelV relativeFrom="page">
              <wp14:pctHeight>0</wp14:pctHeight>
            </wp14:sizeRelV>
          </wp:anchor>
        </w:drawing>
      </w:r>
      <w:r w:rsidRPr="14A3BB8F">
        <w:rPr>
          <w:rFonts w:ascii="Calibri" w:eastAsia="Calibri" w:hAnsi="Calibri" w:cs="Calibri"/>
          <w:sz w:val="18"/>
          <w:szCs w:val="18"/>
        </w:rPr>
        <w:t>Bromley Mencap Registered Office:</w:t>
      </w:r>
    </w:p>
    <w:p w14:paraId="73E2911B" w14:textId="073C89DC" w:rsidR="1AF2D239" w:rsidRDefault="1AF2D239" w:rsidP="14A3BB8F">
      <w:pPr>
        <w:jc w:val="right"/>
      </w:pPr>
      <w:r w:rsidRPr="14A3BB8F">
        <w:rPr>
          <w:rFonts w:ascii="Calibri" w:eastAsia="Calibri" w:hAnsi="Calibri" w:cs="Calibri"/>
          <w:sz w:val="18"/>
          <w:szCs w:val="18"/>
        </w:rPr>
        <w:t>Rutland House</w:t>
      </w:r>
    </w:p>
    <w:p w14:paraId="5F93E9CD" w14:textId="18E11B66" w:rsidR="1AF2D239" w:rsidRDefault="1AF2D239" w:rsidP="14A3BB8F">
      <w:pPr>
        <w:jc w:val="right"/>
      </w:pPr>
      <w:r w:rsidRPr="14A3BB8F">
        <w:rPr>
          <w:rFonts w:ascii="Calibri" w:eastAsia="Calibri" w:hAnsi="Calibri" w:cs="Calibri"/>
          <w:sz w:val="18"/>
          <w:szCs w:val="18"/>
        </w:rPr>
        <w:t>44 Masons Hill</w:t>
      </w:r>
    </w:p>
    <w:p w14:paraId="74332E80" w14:textId="38540D94" w:rsidR="1AF2D239" w:rsidRDefault="1AF2D239" w:rsidP="14A3BB8F">
      <w:pPr>
        <w:jc w:val="right"/>
      </w:pPr>
      <w:r w:rsidRPr="14A3BB8F">
        <w:rPr>
          <w:rFonts w:ascii="Calibri" w:eastAsia="Calibri" w:hAnsi="Calibri" w:cs="Calibri"/>
          <w:sz w:val="18"/>
          <w:szCs w:val="18"/>
        </w:rPr>
        <w:t>Bromley</w:t>
      </w:r>
    </w:p>
    <w:p w14:paraId="0A57BE44" w14:textId="3BEEF20C" w:rsidR="1AF2D239" w:rsidRDefault="1AF2D239" w:rsidP="14A3BB8F">
      <w:pPr>
        <w:jc w:val="right"/>
      </w:pPr>
      <w:r w:rsidRPr="14A3BB8F">
        <w:rPr>
          <w:rFonts w:ascii="Calibri" w:eastAsia="Calibri" w:hAnsi="Calibri" w:cs="Calibri"/>
          <w:sz w:val="18"/>
          <w:szCs w:val="18"/>
        </w:rPr>
        <w:t>Kent BR2 9JG</w:t>
      </w:r>
    </w:p>
    <w:p w14:paraId="2570C3BB" w14:textId="1342F389" w:rsidR="1AF2D239" w:rsidRDefault="1AF2D239" w:rsidP="14A3BB8F">
      <w:pPr>
        <w:jc w:val="right"/>
      </w:pPr>
      <w:r w:rsidRPr="14A3BB8F">
        <w:rPr>
          <w:rFonts w:ascii="Calibri" w:eastAsia="Calibri" w:hAnsi="Calibri" w:cs="Calibri"/>
          <w:sz w:val="18"/>
          <w:szCs w:val="18"/>
          <w:lang w:val="de"/>
        </w:rPr>
        <w:t>Tel: 020 8466 0790</w:t>
      </w:r>
    </w:p>
    <w:p w14:paraId="5C28C768" w14:textId="5D49EF93" w:rsidR="1AF2D239" w:rsidRDefault="1AF2D239" w:rsidP="14A3BB8F">
      <w:pPr>
        <w:jc w:val="right"/>
      </w:pPr>
      <w:hyperlink r:id="rId9">
        <w:r w:rsidRPr="14A3BB8F">
          <w:rPr>
            <w:rStyle w:val="Hyperlink"/>
            <w:rFonts w:ascii="Calibri" w:eastAsia="Calibri" w:hAnsi="Calibri" w:cs="Calibri"/>
            <w:sz w:val="18"/>
            <w:szCs w:val="18"/>
            <w:lang w:val="de"/>
          </w:rPr>
          <w:t>enquiries@bromleymencap.org</w:t>
        </w:r>
      </w:hyperlink>
    </w:p>
    <w:p w14:paraId="7553E26A" w14:textId="090A5869" w:rsidR="1AF2D239" w:rsidRDefault="1AF2D239" w:rsidP="14A3BB8F">
      <w:pPr>
        <w:jc w:val="right"/>
      </w:pPr>
      <w:hyperlink r:id="rId10">
        <w:r w:rsidRPr="14A3BB8F">
          <w:rPr>
            <w:rStyle w:val="Hyperlink"/>
            <w:rFonts w:ascii="Calibri" w:eastAsia="Calibri" w:hAnsi="Calibri" w:cs="Calibri"/>
            <w:b/>
            <w:bCs/>
            <w:sz w:val="18"/>
            <w:szCs w:val="18"/>
            <w:lang w:val="de"/>
          </w:rPr>
          <w:t>www.bromleymencap.org.uk</w:t>
        </w:r>
      </w:hyperlink>
    </w:p>
    <w:p w14:paraId="29A14ABF" w14:textId="2F27A2B2" w:rsidR="14A3BB8F" w:rsidRDefault="14A3BB8F" w:rsidP="14A3BB8F">
      <w:pPr>
        <w:rPr>
          <w:rStyle w:val="Strong"/>
          <w:rFonts w:ascii="Arial" w:eastAsiaTheme="majorEastAsia" w:hAnsi="Arial" w:cs="Arial"/>
        </w:rPr>
      </w:pPr>
    </w:p>
    <w:p w14:paraId="2CC00C32" w14:textId="5BC87B63" w:rsidR="14A3BB8F" w:rsidRDefault="14A3BB8F" w:rsidP="14A3BB8F">
      <w:pPr>
        <w:pStyle w:val="NormalWeb"/>
        <w:jc w:val="center"/>
        <w:rPr>
          <w:rStyle w:val="Strong"/>
          <w:rFonts w:ascii="Arial" w:eastAsiaTheme="majorEastAsia" w:hAnsi="Arial" w:cs="Arial"/>
        </w:rPr>
      </w:pPr>
    </w:p>
    <w:p w14:paraId="30E17018" w14:textId="6FA8818F" w:rsidR="14A3BB8F" w:rsidRDefault="14A3BB8F" w:rsidP="14A3BB8F">
      <w:pPr>
        <w:pStyle w:val="NormalWeb"/>
        <w:jc w:val="center"/>
        <w:rPr>
          <w:rStyle w:val="Strong"/>
          <w:rFonts w:ascii="Arial" w:eastAsiaTheme="majorEastAsia" w:hAnsi="Arial" w:cs="Arial"/>
        </w:rPr>
      </w:pPr>
    </w:p>
    <w:p w14:paraId="12C285B5" w14:textId="3D7310E1" w:rsidR="14A3BB8F" w:rsidRDefault="14A3BB8F" w:rsidP="14A3BB8F">
      <w:pPr>
        <w:pStyle w:val="NormalWeb"/>
        <w:jc w:val="center"/>
        <w:rPr>
          <w:rStyle w:val="Strong"/>
          <w:rFonts w:ascii="Arial" w:eastAsiaTheme="majorEastAsia" w:hAnsi="Arial" w:cs="Arial"/>
        </w:rPr>
      </w:pPr>
    </w:p>
    <w:p w14:paraId="49FC3CD3" w14:textId="7D89C8DE" w:rsidR="00381C26" w:rsidRPr="00381C26" w:rsidRDefault="00381C26" w:rsidP="14A3BB8F">
      <w:pPr>
        <w:pStyle w:val="NormalWeb"/>
        <w:jc w:val="center"/>
        <w:rPr>
          <w:rFonts w:ascii="Arial" w:hAnsi="Arial" w:cs="Arial"/>
        </w:rPr>
      </w:pPr>
      <w:r w:rsidRPr="14A3BB8F">
        <w:rPr>
          <w:rStyle w:val="Strong"/>
          <w:rFonts w:ascii="Arial" w:eastAsiaTheme="majorEastAsia" w:hAnsi="Arial" w:cs="Arial"/>
        </w:rPr>
        <w:t>Covering Statement for Bromley Mencap’s Organisational Response</w:t>
      </w:r>
    </w:p>
    <w:p w14:paraId="0CE0AE04" w14:textId="3CEA005B" w:rsidR="00381C26" w:rsidRPr="00381C26" w:rsidRDefault="00381C26" w:rsidP="307BF899">
      <w:pPr>
        <w:pStyle w:val="NormalWeb"/>
        <w:shd w:val="clear" w:color="auto" w:fill="FFFFFF" w:themeFill="background1"/>
        <w:spacing w:before="0" w:beforeAutospacing="0" w:after="0" w:afterAutospacing="0"/>
        <w:rPr>
          <w:rFonts w:ascii="Arial" w:hAnsi="Arial" w:cs="Arial"/>
        </w:rPr>
      </w:pPr>
    </w:p>
    <w:p w14:paraId="678F5A30" w14:textId="7318D430" w:rsidR="002428B5" w:rsidRDefault="00381C26" w:rsidP="002428B5">
      <w:pPr>
        <w:pStyle w:val="NormalWeb"/>
        <w:shd w:val="clear" w:color="auto" w:fill="FFFFFF" w:themeFill="background1"/>
        <w:spacing w:before="0" w:beforeAutospacing="0" w:after="0" w:afterAutospacing="0"/>
        <w:rPr>
          <w:rFonts w:ascii="Arial" w:hAnsi="Arial" w:cs="Arial"/>
        </w:rPr>
      </w:pPr>
      <w:r w:rsidRPr="307BF899">
        <w:rPr>
          <w:rFonts w:ascii="Arial" w:hAnsi="Arial" w:cs="Arial"/>
        </w:rPr>
        <w:t>Bromley Mencap and the disabled people and families we support</w:t>
      </w:r>
      <w:r w:rsidR="051531BD" w:rsidRPr="307BF899">
        <w:rPr>
          <w:rFonts w:ascii="Arial" w:hAnsi="Arial" w:cs="Arial"/>
        </w:rPr>
        <w:t xml:space="preserve"> have co-produced this organisational response to</w:t>
      </w:r>
      <w:r w:rsidR="3AE14626" w:rsidRPr="307BF899">
        <w:rPr>
          <w:rFonts w:ascii="Arial" w:hAnsi="Arial" w:cs="Arial"/>
        </w:rPr>
        <w:t xml:space="preserve"> the government consultation on the</w:t>
      </w:r>
      <w:r w:rsidR="051531BD" w:rsidRPr="307BF899">
        <w:rPr>
          <w:rFonts w:ascii="Arial" w:hAnsi="Arial" w:cs="Arial"/>
        </w:rPr>
        <w:t xml:space="preserve"> </w:t>
      </w:r>
      <w:r w:rsidR="516C0F7E" w:rsidRPr="307BF899">
        <w:rPr>
          <w:rFonts w:ascii="Arial" w:eastAsia="Arial" w:hAnsi="Arial" w:cs="Arial"/>
          <w:b/>
          <w:bCs/>
          <w:i/>
          <w:iCs/>
          <w:color w:val="0B0C0C"/>
        </w:rPr>
        <w:t>Pathways to Work: Reforming Benefits and Support to Get Britain Working Green Paper</w:t>
      </w:r>
      <w:r w:rsidR="05F487F0" w:rsidRPr="307BF899">
        <w:rPr>
          <w:rFonts w:ascii="Arial" w:eastAsia="Arial" w:hAnsi="Arial" w:cs="Arial"/>
          <w:b/>
          <w:bCs/>
          <w:color w:val="0B0C0C"/>
        </w:rPr>
        <w:t>.</w:t>
      </w:r>
      <w:r w:rsidR="05F487F0" w:rsidRPr="307BF899">
        <w:rPr>
          <w:rFonts w:ascii="Arial" w:eastAsia="Arial" w:hAnsi="Arial" w:cs="Arial"/>
          <w:color w:val="0B0C0C"/>
        </w:rPr>
        <w:t xml:space="preserve"> Our response</w:t>
      </w:r>
      <w:r w:rsidR="69B0FBBC" w:rsidRPr="307BF899">
        <w:rPr>
          <w:rFonts w:ascii="Arial" w:eastAsia="Arial" w:hAnsi="Arial" w:cs="Arial"/>
          <w:color w:val="0B0C0C"/>
        </w:rPr>
        <w:t xml:space="preserve"> was written following a</w:t>
      </w:r>
      <w:r w:rsidR="1F7D9D01" w:rsidRPr="307BF899">
        <w:rPr>
          <w:rFonts w:ascii="Arial" w:eastAsia="Arial" w:hAnsi="Arial" w:cs="Arial"/>
          <w:color w:val="0B0C0C"/>
        </w:rPr>
        <w:t xml:space="preserve"> series of consultation meetings </w:t>
      </w:r>
      <w:r w:rsidR="26F3D22F" w:rsidRPr="307BF899">
        <w:rPr>
          <w:rFonts w:ascii="Arial" w:eastAsia="Arial" w:hAnsi="Arial" w:cs="Arial"/>
          <w:color w:val="0B0C0C"/>
        </w:rPr>
        <w:t xml:space="preserve">and collecting </w:t>
      </w:r>
      <w:r w:rsidR="1F7D9D01" w:rsidRPr="307BF899">
        <w:rPr>
          <w:rFonts w:ascii="Arial" w:eastAsia="Arial" w:hAnsi="Arial" w:cs="Arial"/>
          <w:color w:val="0B0C0C"/>
        </w:rPr>
        <w:t>direct contributions from those affected</w:t>
      </w:r>
      <w:r w:rsidR="1F96E6BA" w:rsidRPr="307BF899">
        <w:rPr>
          <w:rFonts w:ascii="Arial" w:eastAsia="Arial" w:hAnsi="Arial" w:cs="Arial"/>
          <w:color w:val="0B0C0C"/>
        </w:rPr>
        <w:t>.</w:t>
      </w:r>
      <w:r w:rsidR="77668D7C" w:rsidRPr="307BF899">
        <w:rPr>
          <w:rFonts w:ascii="Arial" w:hAnsi="Arial" w:cs="Arial"/>
        </w:rPr>
        <w:t xml:space="preserve"> It</w:t>
      </w:r>
      <w:r w:rsidRPr="307BF899">
        <w:rPr>
          <w:rFonts w:ascii="Arial" w:hAnsi="Arial" w:cs="Arial"/>
        </w:rPr>
        <w:t xml:space="preserve"> includ</w:t>
      </w:r>
      <w:r w:rsidR="35254EFE" w:rsidRPr="307BF899">
        <w:rPr>
          <w:rFonts w:ascii="Arial" w:hAnsi="Arial" w:cs="Arial"/>
        </w:rPr>
        <w:t>es</w:t>
      </w:r>
      <w:r w:rsidRPr="307BF899">
        <w:rPr>
          <w:rFonts w:ascii="Arial" w:hAnsi="Arial" w:cs="Arial"/>
        </w:rPr>
        <w:t xml:space="preserve"> feedback from people with learning disabilities, </w:t>
      </w:r>
      <w:r w:rsidR="14CFC783" w:rsidRPr="307BF899">
        <w:rPr>
          <w:rFonts w:ascii="Arial" w:hAnsi="Arial" w:cs="Arial"/>
        </w:rPr>
        <w:t>phy</w:t>
      </w:r>
      <w:r w:rsidR="2FDC9140" w:rsidRPr="307BF899">
        <w:rPr>
          <w:rFonts w:ascii="Arial" w:hAnsi="Arial" w:cs="Arial"/>
        </w:rPr>
        <w:t>si</w:t>
      </w:r>
      <w:r w:rsidR="14CFC783" w:rsidRPr="307BF899">
        <w:rPr>
          <w:rFonts w:ascii="Arial" w:hAnsi="Arial" w:cs="Arial"/>
        </w:rPr>
        <w:t>c</w:t>
      </w:r>
      <w:r w:rsidR="29478594" w:rsidRPr="307BF899">
        <w:rPr>
          <w:rFonts w:ascii="Arial" w:hAnsi="Arial" w:cs="Arial"/>
        </w:rPr>
        <w:t>a</w:t>
      </w:r>
      <w:r w:rsidR="14CFC783" w:rsidRPr="307BF899">
        <w:rPr>
          <w:rFonts w:ascii="Arial" w:hAnsi="Arial" w:cs="Arial"/>
        </w:rPr>
        <w:t xml:space="preserve">l disabilities, </w:t>
      </w:r>
      <w:r w:rsidRPr="307BF899">
        <w:rPr>
          <w:rFonts w:ascii="Arial" w:hAnsi="Arial" w:cs="Arial"/>
        </w:rPr>
        <w:t xml:space="preserve">autistic individuals, carers, frontline professionals, and our specialist Employment and Education Team. </w:t>
      </w:r>
    </w:p>
    <w:p w14:paraId="61161B82" w14:textId="0183E179" w:rsidR="307BF899" w:rsidRDefault="00381C26" w:rsidP="307BF899">
      <w:pPr>
        <w:pStyle w:val="NormalWeb"/>
        <w:rPr>
          <w:rFonts w:ascii="Arial" w:hAnsi="Arial" w:cs="Arial"/>
        </w:rPr>
      </w:pPr>
      <w:r w:rsidRPr="19CDA424">
        <w:rPr>
          <w:rFonts w:ascii="Arial" w:hAnsi="Arial" w:cs="Arial"/>
        </w:rPr>
        <w:t xml:space="preserve">We must begin by stating that we believe the consultation process itself is </w:t>
      </w:r>
      <w:r w:rsidRPr="19CDA424">
        <w:rPr>
          <w:rStyle w:val="Strong"/>
          <w:rFonts w:ascii="Arial" w:eastAsiaTheme="majorEastAsia" w:hAnsi="Arial" w:cs="Arial"/>
        </w:rPr>
        <w:t>fundamentally flawed</w:t>
      </w:r>
      <w:r w:rsidRPr="19CDA424">
        <w:rPr>
          <w:rFonts w:ascii="Arial" w:hAnsi="Arial" w:cs="Arial"/>
        </w:rPr>
        <w:t>.</w:t>
      </w:r>
      <w:r w:rsidR="565F4C10" w:rsidRPr="19CDA424">
        <w:rPr>
          <w:rFonts w:ascii="Arial" w:hAnsi="Arial" w:cs="Arial"/>
        </w:rPr>
        <w:t xml:space="preserve"> </w:t>
      </w:r>
      <w:r w:rsidR="1B001DDE" w:rsidRPr="19CDA424">
        <w:rPr>
          <w:rFonts w:ascii="Arial" w:hAnsi="Arial" w:cs="Arial"/>
        </w:rPr>
        <w:t>In terms of the structure, it</w:t>
      </w:r>
      <w:r w:rsidR="0875747B" w:rsidRPr="19CDA424">
        <w:rPr>
          <w:rFonts w:ascii="Arial" w:hAnsi="Arial" w:cs="Arial"/>
        </w:rPr>
        <w:t xml:space="preserve"> was not </w:t>
      </w:r>
      <w:r w:rsidR="307BF899" w:rsidRPr="19CDA424">
        <w:rPr>
          <w:rFonts w:ascii="Arial" w:hAnsi="Arial" w:cs="Arial"/>
        </w:rPr>
        <w:t xml:space="preserve">fully accessible to those most impacted. </w:t>
      </w:r>
      <w:r w:rsidR="40A8B70E" w:rsidRPr="19CDA424">
        <w:rPr>
          <w:rFonts w:ascii="Arial" w:hAnsi="Arial" w:cs="Arial"/>
        </w:rPr>
        <w:t>Although</w:t>
      </w:r>
      <w:r w:rsidR="307BF899" w:rsidRPr="19CDA424">
        <w:rPr>
          <w:rFonts w:ascii="Arial" w:hAnsi="Arial" w:cs="Arial"/>
        </w:rPr>
        <w:t xml:space="preserve"> Easy Read and alternative formats were made available, they were not published until a month after the </w:t>
      </w:r>
      <w:r w:rsidR="1EB777FF" w:rsidRPr="19CDA424">
        <w:rPr>
          <w:rFonts w:ascii="Arial" w:hAnsi="Arial" w:cs="Arial"/>
        </w:rPr>
        <w:t>consultation launched</w:t>
      </w:r>
      <w:r w:rsidR="307BF899" w:rsidRPr="19CDA424">
        <w:rPr>
          <w:rFonts w:ascii="Arial" w:hAnsi="Arial" w:cs="Arial"/>
        </w:rPr>
        <w:t xml:space="preserve">. In practice many people with learning disabilities or communication difficulties were </w:t>
      </w:r>
      <w:r w:rsidR="307BF899" w:rsidRPr="19CDA424">
        <w:rPr>
          <w:rStyle w:val="Strong"/>
          <w:rFonts w:ascii="Arial" w:eastAsiaTheme="majorEastAsia" w:hAnsi="Arial" w:cs="Arial"/>
        </w:rPr>
        <w:t>unable to meaningfully access or respond to the consultation</w:t>
      </w:r>
      <w:r w:rsidR="307BF899" w:rsidRPr="19CDA424">
        <w:rPr>
          <w:rFonts w:ascii="Arial" w:hAnsi="Arial" w:cs="Arial"/>
        </w:rPr>
        <w:t xml:space="preserve"> due to the pace, complexity, lack of time</w:t>
      </w:r>
      <w:r w:rsidR="50A2A070" w:rsidRPr="19CDA424">
        <w:rPr>
          <w:rFonts w:ascii="Arial" w:hAnsi="Arial" w:cs="Arial"/>
        </w:rPr>
        <w:t>, and</w:t>
      </w:r>
      <w:r w:rsidR="307BF899" w:rsidRPr="19CDA424">
        <w:rPr>
          <w:rFonts w:ascii="Arial" w:hAnsi="Arial" w:cs="Arial"/>
        </w:rPr>
        <w:t xml:space="preserve"> the sheer volume of the material. As one of our advisors put it: </w:t>
      </w:r>
    </w:p>
    <w:p w14:paraId="487505E5" w14:textId="3B6D8000" w:rsidR="307BF899" w:rsidRPr="002428B5" w:rsidRDefault="1D5C02C0" w:rsidP="307BF899">
      <w:pPr>
        <w:pStyle w:val="NormalWeb"/>
        <w:rPr>
          <w:rFonts w:ascii="Arial" w:hAnsi="Arial" w:cs="Arial"/>
          <w:i/>
          <w:iCs/>
        </w:rPr>
      </w:pPr>
      <w:r w:rsidRPr="14A3BB8F">
        <w:rPr>
          <w:rFonts w:ascii="Arial" w:hAnsi="Arial" w:cs="Arial"/>
          <w:i/>
          <w:iCs/>
        </w:rPr>
        <w:t>“This would be far too complicated and lengthy for a lot of the clients we support</w:t>
      </w:r>
      <w:proofErr w:type="gramStart"/>
      <w:r w:rsidRPr="14A3BB8F">
        <w:rPr>
          <w:rFonts w:ascii="Arial" w:hAnsi="Arial" w:cs="Arial"/>
          <w:i/>
          <w:iCs/>
        </w:rPr>
        <w:t>…[</w:t>
      </w:r>
      <w:proofErr w:type="gramEnd"/>
      <w:r w:rsidRPr="14A3BB8F">
        <w:rPr>
          <w:rFonts w:ascii="Arial" w:hAnsi="Arial" w:cs="Arial"/>
          <w:i/>
          <w:iCs/>
        </w:rPr>
        <w:t>it seems like] this is what the DWP want – to make it easier to push things through.”</w:t>
      </w:r>
    </w:p>
    <w:p w14:paraId="0DCA4F55" w14:textId="72D45DCF" w:rsidR="307BF899" w:rsidRDefault="210F104C" w:rsidP="307BF899">
      <w:pPr>
        <w:pStyle w:val="NormalWeb"/>
        <w:rPr>
          <w:rFonts w:ascii="Arial" w:hAnsi="Arial" w:cs="Arial"/>
        </w:rPr>
      </w:pPr>
      <w:r w:rsidRPr="307BF899">
        <w:rPr>
          <w:rFonts w:ascii="Arial" w:hAnsi="Arial" w:cs="Arial"/>
        </w:rPr>
        <w:t>In terms of the questions being asked, the consultation</w:t>
      </w:r>
      <w:r w:rsidR="00381C26" w:rsidRPr="307BF899">
        <w:rPr>
          <w:rFonts w:ascii="Arial" w:hAnsi="Arial" w:cs="Arial"/>
        </w:rPr>
        <w:t xml:space="preserve"> fails to properly consult on the most serious and impactful </w:t>
      </w:r>
      <w:r w:rsidR="789AEABB" w:rsidRPr="307BF899">
        <w:rPr>
          <w:rFonts w:ascii="Arial" w:hAnsi="Arial" w:cs="Arial"/>
        </w:rPr>
        <w:t xml:space="preserve">changes </w:t>
      </w:r>
      <w:r w:rsidR="00381C26" w:rsidRPr="307BF899">
        <w:rPr>
          <w:rFonts w:ascii="Arial" w:hAnsi="Arial" w:cs="Arial"/>
        </w:rPr>
        <w:t>– particularly the significant restrictions to Personal Independence Payment (PIP) eligibility</w:t>
      </w:r>
      <w:r w:rsidR="6EE8848E" w:rsidRPr="307BF899">
        <w:rPr>
          <w:rFonts w:ascii="Arial" w:hAnsi="Arial" w:cs="Arial"/>
        </w:rPr>
        <w:t xml:space="preserve"> and</w:t>
      </w:r>
      <w:r w:rsidR="6F1C9905" w:rsidRPr="307BF899">
        <w:rPr>
          <w:rFonts w:ascii="Arial" w:hAnsi="Arial" w:cs="Arial"/>
        </w:rPr>
        <w:t xml:space="preserve"> linking </w:t>
      </w:r>
      <w:r w:rsidR="0843ED30" w:rsidRPr="307BF899">
        <w:rPr>
          <w:rFonts w:ascii="Arial" w:hAnsi="Arial" w:cs="Arial"/>
        </w:rPr>
        <w:t xml:space="preserve">eligibility for </w:t>
      </w:r>
      <w:r w:rsidR="6F1C9905" w:rsidRPr="307BF899">
        <w:rPr>
          <w:rFonts w:ascii="Arial" w:hAnsi="Arial" w:cs="Arial"/>
        </w:rPr>
        <w:t>the Health Element of Universal Credit to PIP</w:t>
      </w:r>
      <w:r w:rsidR="6E08BD72" w:rsidRPr="307BF899">
        <w:rPr>
          <w:rFonts w:ascii="Arial" w:hAnsi="Arial" w:cs="Arial"/>
        </w:rPr>
        <w:t xml:space="preserve">. </w:t>
      </w:r>
      <w:r w:rsidR="5B1BD069" w:rsidRPr="307BF899">
        <w:rPr>
          <w:rFonts w:ascii="Arial" w:hAnsi="Arial" w:cs="Arial"/>
        </w:rPr>
        <w:t xml:space="preserve"> </w:t>
      </w:r>
    </w:p>
    <w:p w14:paraId="3518C6BA" w14:textId="581FC363" w:rsidR="00381C26" w:rsidRPr="00381C26" w:rsidRDefault="00381C26" w:rsidP="00381C26">
      <w:pPr>
        <w:pStyle w:val="NormalWeb"/>
        <w:rPr>
          <w:rFonts w:ascii="Arial" w:hAnsi="Arial" w:cs="Arial"/>
        </w:rPr>
      </w:pPr>
      <w:r w:rsidRPr="14A3BB8F">
        <w:rPr>
          <w:rFonts w:ascii="Arial" w:hAnsi="Arial" w:cs="Arial"/>
        </w:rPr>
        <w:t>The consultation documents blur the purpose of PIP, implying that it is a proxy unemployment benefit</w:t>
      </w:r>
      <w:r w:rsidR="6225EBED" w:rsidRPr="14A3BB8F">
        <w:rPr>
          <w:rFonts w:ascii="Arial" w:hAnsi="Arial" w:cs="Arial"/>
        </w:rPr>
        <w:t>. PIP is intended</w:t>
      </w:r>
      <w:r w:rsidRPr="14A3BB8F">
        <w:rPr>
          <w:rFonts w:ascii="Arial" w:hAnsi="Arial" w:cs="Arial"/>
        </w:rPr>
        <w:t xml:space="preserve"> to </w:t>
      </w:r>
      <w:r w:rsidRPr="14A3BB8F">
        <w:rPr>
          <w:rStyle w:val="Strong"/>
          <w:rFonts w:ascii="Arial" w:eastAsiaTheme="majorEastAsia" w:hAnsi="Arial" w:cs="Arial"/>
        </w:rPr>
        <w:t>offset the extra costs of disability</w:t>
      </w:r>
      <w:r w:rsidRPr="14A3BB8F">
        <w:rPr>
          <w:rFonts w:ascii="Arial" w:hAnsi="Arial" w:cs="Arial"/>
        </w:rPr>
        <w:t xml:space="preserve"> – </w:t>
      </w:r>
      <w:proofErr w:type="gramStart"/>
      <w:r w:rsidRPr="14A3BB8F">
        <w:rPr>
          <w:rFonts w:ascii="Arial" w:hAnsi="Arial" w:cs="Arial"/>
        </w:rPr>
        <w:t>whether or not</w:t>
      </w:r>
      <w:proofErr w:type="gramEnd"/>
      <w:r w:rsidRPr="14A3BB8F">
        <w:rPr>
          <w:rFonts w:ascii="Arial" w:hAnsi="Arial" w:cs="Arial"/>
        </w:rPr>
        <w:t xml:space="preserve"> a person is in work. Many of the people we support rely on PIP to cover essentials such as transport, medication, or support that is not available through the NHS or social care. PIP allows people to live independently – it is not a luxury</w:t>
      </w:r>
      <w:r w:rsidR="508424E5" w:rsidRPr="14A3BB8F">
        <w:rPr>
          <w:rFonts w:ascii="Arial" w:hAnsi="Arial" w:cs="Arial"/>
        </w:rPr>
        <w:t xml:space="preserve"> </w:t>
      </w:r>
      <w:r w:rsidR="567C7A58" w:rsidRPr="14A3BB8F">
        <w:rPr>
          <w:rFonts w:ascii="Arial" w:hAnsi="Arial" w:cs="Arial"/>
        </w:rPr>
        <w:t>or an</w:t>
      </w:r>
      <w:r w:rsidR="508424E5" w:rsidRPr="14A3BB8F">
        <w:rPr>
          <w:rFonts w:ascii="Arial" w:hAnsi="Arial" w:cs="Arial"/>
        </w:rPr>
        <w:t xml:space="preserve"> unemployment support</w:t>
      </w:r>
      <w:r w:rsidR="476DA065" w:rsidRPr="14A3BB8F">
        <w:rPr>
          <w:rFonts w:ascii="Arial" w:hAnsi="Arial" w:cs="Arial"/>
        </w:rPr>
        <w:t xml:space="preserve"> payment</w:t>
      </w:r>
      <w:r w:rsidR="508424E5" w:rsidRPr="14A3BB8F">
        <w:rPr>
          <w:rFonts w:ascii="Arial" w:hAnsi="Arial" w:cs="Arial"/>
        </w:rPr>
        <w:t>.</w:t>
      </w:r>
      <w:r w:rsidR="4DC9C342" w:rsidRPr="14A3BB8F">
        <w:rPr>
          <w:rFonts w:ascii="Arial" w:hAnsi="Arial" w:cs="Arial"/>
        </w:rPr>
        <w:t xml:space="preserve"> </w:t>
      </w:r>
      <w:r w:rsidR="5DF3A670" w:rsidRPr="14A3BB8F">
        <w:rPr>
          <w:rFonts w:ascii="Arial" w:hAnsi="Arial" w:cs="Arial"/>
        </w:rPr>
        <w:t xml:space="preserve">Removing PIP payments for many current </w:t>
      </w:r>
      <w:proofErr w:type="gramStart"/>
      <w:r w:rsidR="5DF3A670" w:rsidRPr="14A3BB8F">
        <w:rPr>
          <w:rFonts w:ascii="Arial" w:hAnsi="Arial" w:cs="Arial"/>
        </w:rPr>
        <w:t>claimants</w:t>
      </w:r>
      <w:proofErr w:type="gramEnd"/>
      <w:r w:rsidR="31587D21" w:rsidRPr="14A3BB8F">
        <w:rPr>
          <w:rFonts w:ascii="Arial" w:hAnsi="Arial" w:cs="Arial"/>
        </w:rPr>
        <w:t xml:space="preserve"> </w:t>
      </w:r>
      <w:r w:rsidR="5DF3A670" w:rsidRPr="14A3BB8F">
        <w:rPr>
          <w:rFonts w:ascii="Arial" w:hAnsi="Arial" w:cs="Arial"/>
        </w:rPr>
        <w:t>risks pushing more disabled people into poverty and removing essential, non-means-tested support.</w:t>
      </w:r>
    </w:p>
    <w:p w14:paraId="330F2D3B" w14:textId="55978A1A" w:rsidR="00381C26" w:rsidRPr="00381C26" w:rsidRDefault="00381C26" w:rsidP="002428B5">
      <w:pPr>
        <w:pStyle w:val="NormalWeb"/>
        <w:spacing w:line="259" w:lineRule="auto"/>
        <w:rPr>
          <w:rFonts w:ascii="Arial" w:hAnsi="Arial" w:cs="Arial"/>
        </w:rPr>
      </w:pPr>
      <w:r w:rsidRPr="307BF899">
        <w:rPr>
          <w:rFonts w:ascii="Arial" w:hAnsi="Arial" w:cs="Arial"/>
        </w:rPr>
        <w:lastRenderedPageBreak/>
        <w:t xml:space="preserve">The proposal to link access to the health element of Universal Credit to PIP entitlement is </w:t>
      </w:r>
      <w:r w:rsidR="33C477FE" w:rsidRPr="307BF899">
        <w:rPr>
          <w:rFonts w:ascii="Arial" w:hAnsi="Arial" w:cs="Arial"/>
        </w:rPr>
        <w:t xml:space="preserve">especially </w:t>
      </w:r>
      <w:r w:rsidR="751FD872" w:rsidRPr="307BF899">
        <w:rPr>
          <w:rFonts w:ascii="Arial" w:hAnsi="Arial" w:cs="Arial"/>
        </w:rPr>
        <w:t>concerning.</w:t>
      </w:r>
      <w:r w:rsidRPr="307BF899">
        <w:rPr>
          <w:rFonts w:ascii="Arial" w:hAnsi="Arial" w:cs="Arial"/>
        </w:rPr>
        <w:t xml:space="preserve"> This approach would exclude many people with invisible, fluctuating, or mental health conditions who may not qualify under </w:t>
      </w:r>
      <w:r w:rsidR="4D43CB04" w:rsidRPr="307BF899">
        <w:rPr>
          <w:rFonts w:ascii="Arial" w:hAnsi="Arial" w:cs="Arial"/>
        </w:rPr>
        <w:t xml:space="preserve">the new stricter </w:t>
      </w:r>
      <w:r w:rsidRPr="307BF899">
        <w:rPr>
          <w:rFonts w:ascii="Arial" w:hAnsi="Arial" w:cs="Arial"/>
        </w:rPr>
        <w:t xml:space="preserve">PIP criteria, but who </w:t>
      </w:r>
      <w:r w:rsidR="4D461BB3" w:rsidRPr="307BF899">
        <w:rPr>
          <w:rFonts w:ascii="Arial" w:hAnsi="Arial" w:cs="Arial"/>
        </w:rPr>
        <w:t>will continue to</w:t>
      </w:r>
      <w:r w:rsidRPr="307BF899">
        <w:rPr>
          <w:rFonts w:ascii="Arial" w:hAnsi="Arial" w:cs="Arial"/>
        </w:rPr>
        <w:t xml:space="preserve"> face serious barriers to work and require support.</w:t>
      </w:r>
    </w:p>
    <w:p w14:paraId="0615D9AF" w14:textId="3199D8D2" w:rsidR="307BF899" w:rsidRDefault="40CB9575" w:rsidP="307BF899">
      <w:pPr>
        <w:pStyle w:val="NormalWeb"/>
        <w:rPr>
          <w:rFonts w:ascii="Arial" w:hAnsi="Arial" w:cs="Arial"/>
        </w:rPr>
      </w:pPr>
      <w:r w:rsidRPr="307BF899">
        <w:rPr>
          <w:rFonts w:ascii="Arial" w:hAnsi="Arial" w:cs="Arial"/>
        </w:rPr>
        <w:t xml:space="preserve">The lack of formal consultation on the above, alongside </w:t>
      </w:r>
      <w:r w:rsidR="38EF28F8" w:rsidRPr="307BF899">
        <w:rPr>
          <w:rFonts w:ascii="Arial" w:hAnsi="Arial" w:cs="Arial"/>
        </w:rPr>
        <w:t>t</w:t>
      </w:r>
      <w:r w:rsidR="00381C26" w:rsidRPr="307BF899">
        <w:rPr>
          <w:rFonts w:ascii="Arial" w:hAnsi="Arial" w:cs="Arial"/>
        </w:rPr>
        <w:t>he reduction in the value of the UC health element</w:t>
      </w:r>
      <w:r w:rsidR="569E3C2C" w:rsidRPr="307BF899">
        <w:rPr>
          <w:rFonts w:ascii="Arial" w:hAnsi="Arial" w:cs="Arial"/>
        </w:rPr>
        <w:t xml:space="preserve"> has created significant</w:t>
      </w:r>
      <w:r w:rsidR="00381C26" w:rsidRPr="307BF899">
        <w:rPr>
          <w:rFonts w:ascii="Arial" w:hAnsi="Arial" w:cs="Arial"/>
        </w:rPr>
        <w:t xml:space="preserve"> distrust and distress among our members.</w:t>
      </w:r>
      <w:r w:rsidR="09071F0A" w:rsidRPr="307BF899">
        <w:rPr>
          <w:rFonts w:ascii="Arial" w:hAnsi="Arial" w:cs="Arial"/>
        </w:rPr>
        <w:t xml:space="preserve"> </w:t>
      </w:r>
      <w:r w:rsidR="00381C26" w:rsidRPr="307BF899">
        <w:rPr>
          <w:rFonts w:ascii="Arial" w:hAnsi="Arial" w:cs="Arial"/>
        </w:rPr>
        <w:t>Several people</w:t>
      </w:r>
      <w:r w:rsidR="73928567" w:rsidRPr="307BF899">
        <w:rPr>
          <w:rFonts w:ascii="Arial" w:hAnsi="Arial" w:cs="Arial"/>
        </w:rPr>
        <w:t xml:space="preserve"> have</w:t>
      </w:r>
      <w:r w:rsidR="00381C26" w:rsidRPr="307BF899">
        <w:rPr>
          <w:rFonts w:ascii="Arial" w:hAnsi="Arial" w:cs="Arial"/>
        </w:rPr>
        <w:t xml:space="preserve"> told us they </w:t>
      </w:r>
      <w:r w:rsidR="3A7B0FA8" w:rsidRPr="307BF899">
        <w:rPr>
          <w:rFonts w:ascii="Arial" w:hAnsi="Arial" w:cs="Arial"/>
        </w:rPr>
        <w:t>are</w:t>
      </w:r>
      <w:r w:rsidR="00381C26" w:rsidRPr="307BF899">
        <w:rPr>
          <w:rFonts w:ascii="Arial" w:hAnsi="Arial" w:cs="Arial"/>
        </w:rPr>
        <w:t xml:space="preserve"> </w:t>
      </w:r>
      <w:r w:rsidR="00381C26" w:rsidRPr="307BF899">
        <w:rPr>
          <w:rStyle w:val="Strong"/>
          <w:rFonts w:ascii="Arial" w:eastAsiaTheme="majorEastAsia" w:hAnsi="Arial" w:cs="Arial"/>
        </w:rPr>
        <w:t>frightened</w:t>
      </w:r>
      <w:r w:rsidR="00381C26" w:rsidRPr="307BF899">
        <w:rPr>
          <w:rFonts w:ascii="Arial" w:hAnsi="Arial" w:cs="Arial"/>
        </w:rPr>
        <w:t>, distressed,</w:t>
      </w:r>
      <w:r w:rsidR="4E2F2DA1" w:rsidRPr="307BF899">
        <w:rPr>
          <w:rFonts w:ascii="Arial" w:hAnsi="Arial" w:cs="Arial"/>
        </w:rPr>
        <w:t xml:space="preserve"> </w:t>
      </w:r>
      <w:r w:rsidR="7D20FBC5" w:rsidRPr="307BF899">
        <w:rPr>
          <w:rFonts w:ascii="Arial" w:hAnsi="Arial" w:cs="Arial"/>
        </w:rPr>
        <w:t>overwhelmed</w:t>
      </w:r>
      <w:r w:rsidR="00381C26" w:rsidRPr="307BF899">
        <w:rPr>
          <w:rFonts w:ascii="Arial" w:hAnsi="Arial" w:cs="Arial"/>
        </w:rPr>
        <w:t xml:space="preserve"> and uncertain about their future</w:t>
      </w:r>
      <w:r w:rsidR="66352560" w:rsidRPr="307BF899">
        <w:rPr>
          <w:rFonts w:ascii="Arial" w:hAnsi="Arial" w:cs="Arial"/>
        </w:rPr>
        <w:t>,</w:t>
      </w:r>
      <w:r w:rsidR="00381C26" w:rsidRPr="307BF899">
        <w:rPr>
          <w:rFonts w:ascii="Arial" w:hAnsi="Arial" w:cs="Arial"/>
        </w:rPr>
        <w:t xml:space="preserve"> </w:t>
      </w:r>
      <w:r w:rsidR="40B2B678" w:rsidRPr="307BF899">
        <w:rPr>
          <w:rFonts w:ascii="Arial" w:hAnsi="Arial" w:cs="Arial"/>
        </w:rPr>
        <w:t xml:space="preserve">considering the impact </w:t>
      </w:r>
      <w:r w:rsidR="00381C26" w:rsidRPr="307BF899">
        <w:rPr>
          <w:rFonts w:ascii="Arial" w:hAnsi="Arial" w:cs="Arial"/>
        </w:rPr>
        <w:t>these changes</w:t>
      </w:r>
      <w:r w:rsidR="2F3714B5" w:rsidRPr="307BF899">
        <w:rPr>
          <w:rFonts w:ascii="Arial" w:hAnsi="Arial" w:cs="Arial"/>
        </w:rPr>
        <w:t xml:space="preserve"> will have on them if they are</w:t>
      </w:r>
      <w:r w:rsidR="00381C26" w:rsidRPr="307BF899">
        <w:rPr>
          <w:rFonts w:ascii="Arial" w:hAnsi="Arial" w:cs="Arial"/>
        </w:rPr>
        <w:t xml:space="preserve"> implemented. These are not abstract policy shifts – they are proposals that</w:t>
      </w:r>
      <w:r w:rsidR="0ABB568B" w:rsidRPr="307BF899">
        <w:rPr>
          <w:rFonts w:ascii="Arial" w:hAnsi="Arial" w:cs="Arial"/>
        </w:rPr>
        <w:t xml:space="preserve"> will massively impact </w:t>
      </w:r>
      <w:r w:rsidR="00381C26" w:rsidRPr="307BF899">
        <w:rPr>
          <w:rFonts w:ascii="Arial" w:hAnsi="Arial" w:cs="Arial"/>
        </w:rPr>
        <w:t>people’s wellbeing, independence, and survival.</w:t>
      </w:r>
    </w:p>
    <w:p w14:paraId="1AB8E483" w14:textId="761FADCD" w:rsidR="00381C26" w:rsidRPr="00381C26" w:rsidRDefault="31C353D0" w:rsidP="307BF899">
      <w:pPr>
        <w:pStyle w:val="NormalWeb"/>
        <w:rPr>
          <w:rFonts w:ascii="Arial" w:hAnsi="Arial" w:cs="Arial"/>
        </w:rPr>
      </w:pPr>
      <w:r w:rsidRPr="14A3BB8F">
        <w:rPr>
          <w:rFonts w:ascii="Arial" w:hAnsi="Arial" w:cs="Arial"/>
        </w:rPr>
        <w:t>W</w:t>
      </w:r>
      <w:r w:rsidR="00381C26" w:rsidRPr="14A3BB8F">
        <w:rPr>
          <w:rFonts w:ascii="Arial" w:hAnsi="Arial" w:cs="Arial"/>
        </w:rPr>
        <w:t xml:space="preserve">e welcome the government’s stated ambition to support more disabled people into work. </w:t>
      </w:r>
      <w:r w:rsidR="7F014F79" w:rsidRPr="14A3BB8F">
        <w:rPr>
          <w:rFonts w:ascii="Arial" w:hAnsi="Arial" w:cs="Arial"/>
        </w:rPr>
        <w:t xml:space="preserve">However, </w:t>
      </w:r>
      <w:r w:rsidR="00381C26" w:rsidRPr="14A3BB8F">
        <w:rPr>
          <w:rFonts w:ascii="Arial" w:hAnsi="Arial" w:cs="Arial"/>
        </w:rPr>
        <w:t xml:space="preserve">that must be done </w:t>
      </w:r>
      <w:r w:rsidR="00381C26" w:rsidRPr="14A3BB8F">
        <w:rPr>
          <w:rStyle w:val="Strong"/>
          <w:rFonts w:ascii="Arial" w:eastAsiaTheme="majorEastAsia" w:hAnsi="Arial" w:cs="Arial"/>
        </w:rPr>
        <w:t>through inclusive, person-centred support</w:t>
      </w:r>
      <w:r w:rsidR="00381C26" w:rsidRPr="14A3BB8F">
        <w:rPr>
          <w:rFonts w:ascii="Arial" w:hAnsi="Arial" w:cs="Arial"/>
        </w:rPr>
        <w:t xml:space="preserve">, not by withdrawing essential benefits. Disabled people must be empowered </w:t>
      </w:r>
      <w:r w:rsidR="0568D649" w:rsidRPr="14A3BB8F">
        <w:rPr>
          <w:rFonts w:ascii="Arial" w:hAnsi="Arial" w:cs="Arial"/>
        </w:rPr>
        <w:t xml:space="preserve">and not coerced </w:t>
      </w:r>
      <w:r w:rsidR="00381C26" w:rsidRPr="14A3BB8F">
        <w:rPr>
          <w:rFonts w:ascii="Arial" w:hAnsi="Arial" w:cs="Arial"/>
        </w:rPr>
        <w:t>to try work safely</w:t>
      </w:r>
      <w:r w:rsidR="2AA7F048" w:rsidRPr="14A3BB8F">
        <w:rPr>
          <w:rFonts w:ascii="Arial" w:hAnsi="Arial" w:cs="Arial"/>
        </w:rPr>
        <w:t>.</w:t>
      </w:r>
      <w:r w:rsidR="7657F5B3" w:rsidRPr="14A3BB8F">
        <w:rPr>
          <w:rFonts w:ascii="Arial" w:hAnsi="Arial" w:cs="Arial"/>
        </w:rPr>
        <w:t xml:space="preserve"> Their</w:t>
      </w:r>
      <w:r w:rsidR="00381C26" w:rsidRPr="14A3BB8F">
        <w:rPr>
          <w:rFonts w:ascii="Arial" w:hAnsi="Arial" w:cs="Arial"/>
        </w:rPr>
        <w:t xml:space="preserve"> support system must be grounded in fairness, trust, and co-production</w:t>
      </w:r>
      <w:r w:rsidR="2A193551" w:rsidRPr="14A3BB8F">
        <w:rPr>
          <w:rFonts w:ascii="Arial" w:hAnsi="Arial" w:cs="Arial"/>
        </w:rPr>
        <w:t xml:space="preserve"> </w:t>
      </w:r>
      <w:r w:rsidR="1605FA40" w:rsidRPr="14A3BB8F">
        <w:rPr>
          <w:rFonts w:ascii="Arial" w:hAnsi="Arial" w:cs="Arial"/>
        </w:rPr>
        <w:t>in the real sense</w:t>
      </w:r>
      <w:r w:rsidR="5679EFA5" w:rsidRPr="14A3BB8F">
        <w:rPr>
          <w:rFonts w:ascii="Arial" w:hAnsi="Arial" w:cs="Arial"/>
        </w:rPr>
        <w:t>.</w:t>
      </w:r>
    </w:p>
    <w:p w14:paraId="3E6AE7C3" w14:textId="2CAB431D" w:rsidR="307BF899" w:rsidRDefault="78B1B49B" w:rsidP="307BF899">
      <w:pPr>
        <w:pStyle w:val="NormalWeb"/>
        <w:rPr>
          <w:rFonts w:ascii="Arial" w:hAnsi="Arial" w:cs="Arial"/>
        </w:rPr>
      </w:pPr>
      <w:r w:rsidRPr="307BF899">
        <w:rPr>
          <w:rFonts w:ascii="Arial" w:hAnsi="Arial" w:cs="Arial"/>
        </w:rPr>
        <w:t>The scheduling of the Second Reading of the bill for the day after the consultation period closes only adds to the sen</w:t>
      </w:r>
      <w:r w:rsidR="3BFFB320" w:rsidRPr="307BF899">
        <w:rPr>
          <w:rFonts w:ascii="Arial" w:hAnsi="Arial" w:cs="Arial"/>
        </w:rPr>
        <w:t>se that this is a flawed process</w:t>
      </w:r>
      <w:r w:rsidR="0B1935FF" w:rsidRPr="307BF899">
        <w:rPr>
          <w:rFonts w:ascii="Arial" w:hAnsi="Arial" w:cs="Arial"/>
        </w:rPr>
        <w:t xml:space="preserve">. </w:t>
      </w:r>
      <w:r w:rsidR="00381C26" w:rsidRPr="307BF899">
        <w:rPr>
          <w:rFonts w:ascii="Arial" w:hAnsi="Arial" w:cs="Arial"/>
        </w:rPr>
        <w:t>We hope</w:t>
      </w:r>
      <w:r w:rsidR="6F79938E" w:rsidRPr="307BF899">
        <w:rPr>
          <w:rFonts w:ascii="Arial" w:hAnsi="Arial" w:cs="Arial"/>
        </w:rPr>
        <w:t xml:space="preserve"> the following</w:t>
      </w:r>
      <w:r w:rsidR="00381C26" w:rsidRPr="307BF899">
        <w:rPr>
          <w:rFonts w:ascii="Arial" w:hAnsi="Arial" w:cs="Arial"/>
        </w:rPr>
        <w:t xml:space="preserve"> submission – which includes direct quotes, lived experience, and expert frontline insight – will </w:t>
      </w:r>
      <w:r w:rsidR="04250CC9" w:rsidRPr="307BF899">
        <w:rPr>
          <w:rFonts w:ascii="Arial" w:hAnsi="Arial" w:cs="Arial"/>
        </w:rPr>
        <w:t>helpfully inform</w:t>
      </w:r>
      <w:r w:rsidR="00381C26" w:rsidRPr="307BF899">
        <w:rPr>
          <w:rFonts w:ascii="Arial" w:hAnsi="Arial" w:cs="Arial"/>
        </w:rPr>
        <w:t xml:space="preserve"> the next stage of policy development. Reforms of this scale must not be based on assumptions or</w:t>
      </w:r>
      <w:r w:rsidR="30EACD72" w:rsidRPr="307BF899">
        <w:rPr>
          <w:rFonts w:ascii="Arial" w:hAnsi="Arial" w:cs="Arial"/>
        </w:rPr>
        <w:t xml:space="preserve"> focused solely on</w:t>
      </w:r>
      <w:r w:rsidR="00381C26" w:rsidRPr="307BF899">
        <w:rPr>
          <w:rFonts w:ascii="Arial" w:hAnsi="Arial" w:cs="Arial"/>
        </w:rPr>
        <w:t xml:space="preserve"> cost-saving priorities, but on the rights and needs of disabled people</w:t>
      </w:r>
      <w:r w:rsidR="325564F0" w:rsidRPr="307BF899">
        <w:rPr>
          <w:rFonts w:ascii="Arial" w:hAnsi="Arial" w:cs="Arial"/>
        </w:rPr>
        <w:t>.</w:t>
      </w:r>
    </w:p>
    <w:p w14:paraId="48C44DAE" w14:textId="691C9B0B" w:rsidR="19CDA424" w:rsidRDefault="19CDA424" w:rsidP="19CDA424">
      <w:pPr>
        <w:pStyle w:val="NormalWeb"/>
        <w:rPr>
          <w:rFonts w:ascii="Arial" w:hAnsi="Arial" w:cs="Arial"/>
        </w:rPr>
      </w:pPr>
    </w:p>
    <w:p w14:paraId="1BF20043" w14:textId="77777777" w:rsidR="002428B5" w:rsidRDefault="00381C26" w:rsidP="002428B5">
      <w:pPr>
        <w:pStyle w:val="NormalWeb"/>
        <w:rPr>
          <w:rFonts w:ascii="Arial" w:hAnsi="Arial" w:cs="Arial"/>
        </w:rPr>
      </w:pPr>
      <w:r w:rsidRPr="14A3BB8F">
        <w:rPr>
          <w:rFonts w:ascii="Arial" w:hAnsi="Arial" w:cs="Arial"/>
        </w:rPr>
        <w:t>Sincerel</w:t>
      </w:r>
      <w:r w:rsidR="002428B5">
        <w:rPr>
          <w:rFonts w:ascii="Arial" w:hAnsi="Arial" w:cs="Arial"/>
        </w:rPr>
        <w:t>y,</w:t>
      </w:r>
    </w:p>
    <w:p w14:paraId="721C3771" w14:textId="77777777" w:rsidR="002428B5" w:rsidRDefault="002428B5" w:rsidP="002428B5">
      <w:pPr>
        <w:pStyle w:val="NormalWeb"/>
        <w:rPr>
          <w:rFonts w:ascii="Arial" w:hAnsi="Arial" w:cs="Arial"/>
        </w:rPr>
      </w:pPr>
    </w:p>
    <w:p w14:paraId="150A3DEB" w14:textId="2E00DC9D" w:rsidR="00381C26" w:rsidRPr="00381C26" w:rsidRDefault="00381C26" w:rsidP="002428B5">
      <w:pPr>
        <w:pStyle w:val="NormalWeb"/>
        <w:rPr>
          <w:rFonts w:ascii="Arial" w:hAnsi="Arial" w:cs="Arial"/>
        </w:rPr>
      </w:pPr>
      <w:r>
        <w:br/>
      </w:r>
      <w:r w:rsidR="060E2D8E" w:rsidRPr="14A3BB8F">
        <w:rPr>
          <w:rFonts w:ascii="Arial" w:hAnsi="Arial" w:cs="Arial"/>
        </w:rPr>
        <w:t>Steve Barnes</w:t>
      </w:r>
      <w:r>
        <w:br/>
      </w:r>
      <w:r w:rsidR="7F950E19" w:rsidRPr="14A3BB8F">
        <w:rPr>
          <w:rFonts w:ascii="Arial" w:hAnsi="Arial" w:cs="Arial"/>
        </w:rPr>
        <w:t>Interim Chief Executive Officer</w:t>
      </w:r>
      <w:r>
        <w:br/>
      </w:r>
      <w:r w:rsidRPr="14A3BB8F">
        <w:rPr>
          <w:rFonts w:ascii="Arial" w:hAnsi="Arial" w:cs="Arial"/>
        </w:rPr>
        <w:t>Bromley Mencap</w:t>
      </w:r>
    </w:p>
    <w:p w14:paraId="7218E0BF" w14:textId="77777777" w:rsidR="00381C26" w:rsidRPr="00381C26" w:rsidRDefault="00381C26" w:rsidP="00381C26">
      <w:pPr>
        <w:pStyle w:val="NormalWeb"/>
        <w:rPr>
          <w:rStyle w:val="Strong"/>
          <w:rFonts w:ascii="Arial" w:eastAsiaTheme="majorEastAsia" w:hAnsi="Arial" w:cs="Arial"/>
        </w:rPr>
      </w:pPr>
    </w:p>
    <w:p w14:paraId="4340FA88" w14:textId="1AD11663" w:rsidR="00721556" w:rsidRPr="00721556" w:rsidRDefault="00721556" w:rsidP="00721556">
      <w:pPr>
        <w:rPr>
          <w:rFonts w:ascii="Arial" w:hAnsi="Arial" w:cs="Arial"/>
        </w:rPr>
      </w:pPr>
    </w:p>
    <w:p w14:paraId="77E28F9B" w14:textId="77777777" w:rsidR="00356E68" w:rsidRDefault="00356E68"/>
    <w:sectPr w:rsidR="00356E68" w:rsidSect="00F1589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C0515"/>
    <w:multiLevelType w:val="multilevel"/>
    <w:tmpl w:val="46AA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405EB"/>
    <w:multiLevelType w:val="multilevel"/>
    <w:tmpl w:val="82DA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630D3A"/>
    <w:multiLevelType w:val="multilevel"/>
    <w:tmpl w:val="5C7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D08E5"/>
    <w:multiLevelType w:val="multilevel"/>
    <w:tmpl w:val="DD84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3145C"/>
    <w:multiLevelType w:val="multilevel"/>
    <w:tmpl w:val="6C3EF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DA3051"/>
    <w:multiLevelType w:val="multilevel"/>
    <w:tmpl w:val="AC72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A51247"/>
    <w:multiLevelType w:val="multilevel"/>
    <w:tmpl w:val="AB58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5A0BE3"/>
    <w:multiLevelType w:val="multilevel"/>
    <w:tmpl w:val="4BB6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8B66DA"/>
    <w:multiLevelType w:val="multilevel"/>
    <w:tmpl w:val="15CE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1F01D7"/>
    <w:multiLevelType w:val="multilevel"/>
    <w:tmpl w:val="693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DB01A8"/>
    <w:multiLevelType w:val="multilevel"/>
    <w:tmpl w:val="547E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023599"/>
    <w:multiLevelType w:val="multilevel"/>
    <w:tmpl w:val="D136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E83DCD"/>
    <w:multiLevelType w:val="multilevel"/>
    <w:tmpl w:val="4520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36253"/>
    <w:multiLevelType w:val="multilevel"/>
    <w:tmpl w:val="B97C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A747B"/>
    <w:multiLevelType w:val="multilevel"/>
    <w:tmpl w:val="ED56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B11942"/>
    <w:multiLevelType w:val="multilevel"/>
    <w:tmpl w:val="7938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D87716"/>
    <w:multiLevelType w:val="multilevel"/>
    <w:tmpl w:val="B5C4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8138FD"/>
    <w:multiLevelType w:val="multilevel"/>
    <w:tmpl w:val="078C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7D19AD"/>
    <w:multiLevelType w:val="multilevel"/>
    <w:tmpl w:val="7B08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684B98"/>
    <w:multiLevelType w:val="multilevel"/>
    <w:tmpl w:val="7D94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2470B4"/>
    <w:multiLevelType w:val="multilevel"/>
    <w:tmpl w:val="041E4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2D7A92"/>
    <w:multiLevelType w:val="multilevel"/>
    <w:tmpl w:val="EA26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012820"/>
    <w:multiLevelType w:val="multilevel"/>
    <w:tmpl w:val="1A1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D5660A"/>
    <w:multiLevelType w:val="multilevel"/>
    <w:tmpl w:val="A896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FC1290"/>
    <w:multiLevelType w:val="multilevel"/>
    <w:tmpl w:val="8436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DA6227"/>
    <w:multiLevelType w:val="multilevel"/>
    <w:tmpl w:val="8AD0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A064808"/>
    <w:multiLevelType w:val="multilevel"/>
    <w:tmpl w:val="279E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590F75"/>
    <w:multiLevelType w:val="multilevel"/>
    <w:tmpl w:val="4830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9A1A06"/>
    <w:multiLevelType w:val="multilevel"/>
    <w:tmpl w:val="0C2A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495902"/>
    <w:multiLevelType w:val="multilevel"/>
    <w:tmpl w:val="C81C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B7374B"/>
    <w:multiLevelType w:val="multilevel"/>
    <w:tmpl w:val="E190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64215E"/>
    <w:multiLevelType w:val="multilevel"/>
    <w:tmpl w:val="73B2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242A9A"/>
    <w:multiLevelType w:val="multilevel"/>
    <w:tmpl w:val="1E2C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21192E"/>
    <w:multiLevelType w:val="multilevel"/>
    <w:tmpl w:val="750E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9508CB"/>
    <w:multiLevelType w:val="multilevel"/>
    <w:tmpl w:val="2528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2C1409"/>
    <w:multiLevelType w:val="hybridMultilevel"/>
    <w:tmpl w:val="402C580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482566FE"/>
    <w:multiLevelType w:val="multilevel"/>
    <w:tmpl w:val="ECDA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4C45E2"/>
    <w:multiLevelType w:val="multilevel"/>
    <w:tmpl w:val="6EE2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DF505D1"/>
    <w:multiLevelType w:val="multilevel"/>
    <w:tmpl w:val="AD18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6357AB"/>
    <w:multiLevelType w:val="multilevel"/>
    <w:tmpl w:val="E15C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BC3CE5"/>
    <w:multiLevelType w:val="multilevel"/>
    <w:tmpl w:val="C030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F23A12"/>
    <w:multiLevelType w:val="multilevel"/>
    <w:tmpl w:val="ECE2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8B56B84"/>
    <w:multiLevelType w:val="multilevel"/>
    <w:tmpl w:val="DB94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FA312D"/>
    <w:multiLevelType w:val="multilevel"/>
    <w:tmpl w:val="999C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92233D9"/>
    <w:multiLevelType w:val="multilevel"/>
    <w:tmpl w:val="B1581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5924DD"/>
    <w:multiLevelType w:val="multilevel"/>
    <w:tmpl w:val="D42C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EF11AD"/>
    <w:multiLevelType w:val="multilevel"/>
    <w:tmpl w:val="A46E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36308F"/>
    <w:multiLevelType w:val="multilevel"/>
    <w:tmpl w:val="1C5E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624868"/>
    <w:multiLevelType w:val="multilevel"/>
    <w:tmpl w:val="0726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F52F24"/>
    <w:multiLevelType w:val="multilevel"/>
    <w:tmpl w:val="634C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B282580"/>
    <w:multiLevelType w:val="multilevel"/>
    <w:tmpl w:val="D6B2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385D9A"/>
    <w:multiLevelType w:val="multilevel"/>
    <w:tmpl w:val="2F5E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05A0312"/>
    <w:multiLevelType w:val="multilevel"/>
    <w:tmpl w:val="D5BA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2D17981"/>
    <w:multiLevelType w:val="multilevel"/>
    <w:tmpl w:val="5B14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3607AD"/>
    <w:multiLevelType w:val="multilevel"/>
    <w:tmpl w:val="7406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88673E0"/>
    <w:multiLevelType w:val="multilevel"/>
    <w:tmpl w:val="6AD4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DF093A"/>
    <w:multiLevelType w:val="multilevel"/>
    <w:tmpl w:val="344A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1E1355"/>
    <w:multiLevelType w:val="multilevel"/>
    <w:tmpl w:val="BCC6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582844"/>
    <w:multiLevelType w:val="multilevel"/>
    <w:tmpl w:val="D0AA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6777F7"/>
    <w:multiLevelType w:val="multilevel"/>
    <w:tmpl w:val="087C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B9561E0"/>
    <w:multiLevelType w:val="multilevel"/>
    <w:tmpl w:val="19C2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422079">
    <w:abstractNumId w:val="31"/>
  </w:num>
  <w:num w:numId="2" w16cid:durableId="162160048">
    <w:abstractNumId w:val="25"/>
  </w:num>
  <w:num w:numId="3" w16cid:durableId="540243836">
    <w:abstractNumId w:val="35"/>
  </w:num>
  <w:num w:numId="4" w16cid:durableId="871839299">
    <w:abstractNumId w:val="6"/>
  </w:num>
  <w:num w:numId="5" w16cid:durableId="1705522271">
    <w:abstractNumId w:val="42"/>
  </w:num>
  <w:num w:numId="6" w16cid:durableId="1847014970">
    <w:abstractNumId w:val="52"/>
  </w:num>
  <w:num w:numId="7" w16cid:durableId="257253684">
    <w:abstractNumId w:val="9"/>
  </w:num>
  <w:num w:numId="8" w16cid:durableId="682125254">
    <w:abstractNumId w:val="38"/>
  </w:num>
  <w:num w:numId="9" w16cid:durableId="422529780">
    <w:abstractNumId w:val="55"/>
  </w:num>
  <w:num w:numId="10" w16cid:durableId="1685286718">
    <w:abstractNumId w:val="26"/>
  </w:num>
  <w:num w:numId="11" w16cid:durableId="2029990394">
    <w:abstractNumId w:val="50"/>
  </w:num>
  <w:num w:numId="12" w16cid:durableId="1190948501">
    <w:abstractNumId w:val="2"/>
  </w:num>
  <w:num w:numId="13" w16cid:durableId="1093744245">
    <w:abstractNumId w:val="11"/>
  </w:num>
  <w:num w:numId="14" w16cid:durableId="1421677317">
    <w:abstractNumId w:val="39"/>
  </w:num>
  <w:num w:numId="15" w16cid:durableId="858158758">
    <w:abstractNumId w:val="20"/>
  </w:num>
  <w:num w:numId="16" w16cid:durableId="968316787">
    <w:abstractNumId w:val="23"/>
  </w:num>
  <w:num w:numId="17" w16cid:durableId="694425806">
    <w:abstractNumId w:val="56"/>
  </w:num>
  <w:num w:numId="18" w16cid:durableId="1921451007">
    <w:abstractNumId w:val="5"/>
  </w:num>
  <w:num w:numId="19" w16cid:durableId="1690982047">
    <w:abstractNumId w:val="40"/>
  </w:num>
  <w:num w:numId="20" w16cid:durableId="1036277524">
    <w:abstractNumId w:val="34"/>
  </w:num>
  <w:num w:numId="21" w16cid:durableId="1504933169">
    <w:abstractNumId w:val="13"/>
  </w:num>
  <w:num w:numId="22" w16cid:durableId="535777459">
    <w:abstractNumId w:val="28"/>
  </w:num>
  <w:num w:numId="23" w16cid:durableId="100229981">
    <w:abstractNumId w:val="14"/>
  </w:num>
  <w:num w:numId="24" w16cid:durableId="1973707858">
    <w:abstractNumId w:val="24"/>
  </w:num>
  <w:num w:numId="25" w16cid:durableId="490953099">
    <w:abstractNumId w:val="43"/>
  </w:num>
  <w:num w:numId="26" w16cid:durableId="61804345">
    <w:abstractNumId w:val="10"/>
  </w:num>
  <w:num w:numId="27" w16cid:durableId="1707485908">
    <w:abstractNumId w:val="3"/>
  </w:num>
  <w:num w:numId="28" w16cid:durableId="1417946798">
    <w:abstractNumId w:val="33"/>
  </w:num>
  <w:num w:numId="29" w16cid:durableId="370309027">
    <w:abstractNumId w:val="17"/>
  </w:num>
  <w:num w:numId="30" w16cid:durableId="634413436">
    <w:abstractNumId w:val="54"/>
  </w:num>
  <w:num w:numId="31" w16cid:durableId="2030334632">
    <w:abstractNumId w:val="18"/>
  </w:num>
  <w:num w:numId="32" w16cid:durableId="1901672049">
    <w:abstractNumId w:val="19"/>
  </w:num>
  <w:num w:numId="33" w16cid:durableId="1109424789">
    <w:abstractNumId w:val="60"/>
  </w:num>
  <w:num w:numId="34" w16cid:durableId="305745581">
    <w:abstractNumId w:val="49"/>
  </w:num>
  <w:num w:numId="35" w16cid:durableId="1702783580">
    <w:abstractNumId w:val="53"/>
  </w:num>
  <w:num w:numId="36" w16cid:durableId="1379668495">
    <w:abstractNumId w:val="41"/>
  </w:num>
  <w:num w:numId="37" w16cid:durableId="1856844115">
    <w:abstractNumId w:val="59"/>
  </w:num>
  <w:num w:numId="38" w16cid:durableId="1726178200">
    <w:abstractNumId w:val="58"/>
  </w:num>
  <w:num w:numId="39" w16cid:durableId="364408016">
    <w:abstractNumId w:val="61"/>
  </w:num>
  <w:num w:numId="40" w16cid:durableId="959146029">
    <w:abstractNumId w:val="30"/>
  </w:num>
  <w:num w:numId="41" w16cid:durableId="1622609011">
    <w:abstractNumId w:val="15"/>
  </w:num>
  <w:num w:numId="42" w16cid:durableId="1534272531">
    <w:abstractNumId w:val="45"/>
  </w:num>
  <w:num w:numId="43" w16cid:durableId="1175726064">
    <w:abstractNumId w:val="21"/>
  </w:num>
  <w:num w:numId="44" w16cid:durableId="1326402186">
    <w:abstractNumId w:val="46"/>
  </w:num>
  <w:num w:numId="45" w16cid:durableId="1427992299">
    <w:abstractNumId w:val="44"/>
  </w:num>
  <w:num w:numId="46" w16cid:durableId="1711148330">
    <w:abstractNumId w:val="0"/>
  </w:num>
  <w:num w:numId="47" w16cid:durableId="994256960">
    <w:abstractNumId w:val="36"/>
  </w:num>
  <w:num w:numId="48" w16cid:durableId="71002105">
    <w:abstractNumId w:val="7"/>
  </w:num>
  <w:num w:numId="49" w16cid:durableId="1041789079">
    <w:abstractNumId w:val="12"/>
  </w:num>
  <w:num w:numId="50" w16cid:durableId="1536500183">
    <w:abstractNumId w:val="16"/>
  </w:num>
  <w:num w:numId="51" w16cid:durableId="1161506337">
    <w:abstractNumId w:val="48"/>
  </w:num>
  <w:num w:numId="52" w16cid:durableId="2024432555">
    <w:abstractNumId w:val="47"/>
  </w:num>
  <w:num w:numId="53" w16cid:durableId="87428126">
    <w:abstractNumId w:val="51"/>
  </w:num>
  <w:num w:numId="54" w16cid:durableId="1775129927">
    <w:abstractNumId w:val="1"/>
  </w:num>
  <w:num w:numId="55" w16cid:durableId="1752967634">
    <w:abstractNumId w:val="27"/>
  </w:num>
  <w:num w:numId="56" w16cid:durableId="2111388465">
    <w:abstractNumId w:val="22"/>
  </w:num>
  <w:num w:numId="57" w16cid:durableId="761266263">
    <w:abstractNumId w:val="4"/>
  </w:num>
  <w:num w:numId="58" w16cid:durableId="830488382">
    <w:abstractNumId w:val="37"/>
  </w:num>
  <w:num w:numId="59" w16cid:durableId="748692920">
    <w:abstractNumId w:val="57"/>
  </w:num>
  <w:num w:numId="60" w16cid:durableId="133135042">
    <w:abstractNumId w:val="32"/>
  </w:num>
  <w:num w:numId="61" w16cid:durableId="1473256427">
    <w:abstractNumId w:val="8"/>
  </w:num>
  <w:num w:numId="62" w16cid:durableId="55254315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35"/>
    <w:rsid w:val="0001294F"/>
    <w:rsid w:val="00074014"/>
    <w:rsid w:val="001A6AC3"/>
    <w:rsid w:val="001F7132"/>
    <w:rsid w:val="002428B5"/>
    <w:rsid w:val="002641C2"/>
    <w:rsid w:val="00271D8B"/>
    <w:rsid w:val="002E4858"/>
    <w:rsid w:val="0032202D"/>
    <w:rsid w:val="00333735"/>
    <w:rsid w:val="00356E68"/>
    <w:rsid w:val="003615F3"/>
    <w:rsid w:val="0036315C"/>
    <w:rsid w:val="00380F51"/>
    <w:rsid w:val="00381C26"/>
    <w:rsid w:val="003B2BF2"/>
    <w:rsid w:val="0041614E"/>
    <w:rsid w:val="00423F8D"/>
    <w:rsid w:val="00532CF1"/>
    <w:rsid w:val="00652643"/>
    <w:rsid w:val="006A1F8D"/>
    <w:rsid w:val="006B30E5"/>
    <w:rsid w:val="00721556"/>
    <w:rsid w:val="00767422"/>
    <w:rsid w:val="00856E55"/>
    <w:rsid w:val="008B62BD"/>
    <w:rsid w:val="00912034"/>
    <w:rsid w:val="00917593"/>
    <w:rsid w:val="009290CE"/>
    <w:rsid w:val="00947AA1"/>
    <w:rsid w:val="00955F33"/>
    <w:rsid w:val="00A33639"/>
    <w:rsid w:val="00AF0847"/>
    <w:rsid w:val="00AF136D"/>
    <w:rsid w:val="00AF460D"/>
    <w:rsid w:val="00B078E4"/>
    <w:rsid w:val="00B17C9B"/>
    <w:rsid w:val="00B31EB9"/>
    <w:rsid w:val="00B96BB1"/>
    <w:rsid w:val="00BC5D41"/>
    <w:rsid w:val="00BE4FB5"/>
    <w:rsid w:val="00CA5FB0"/>
    <w:rsid w:val="00CC4332"/>
    <w:rsid w:val="00D250B0"/>
    <w:rsid w:val="00E1B689"/>
    <w:rsid w:val="00E96528"/>
    <w:rsid w:val="00F15890"/>
    <w:rsid w:val="00F47075"/>
    <w:rsid w:val="012C3175"/>
    <w:rsid w:val="017A9C7C"/>
    <w:rsid w:val="01A12C5A"/>
    <w:rsid w:val="0221B7BE"/>
    <w:rsid w:val="02F5AF82"/>
    <w:rsid w:val="03BE6F0C"/>
    <w:rsid w:val="0406A22C"/>
    <w:rsid w:val="04250CC9"/>
    <w:rsid w:val="04387635"/>
    <w:rsid w:val="04796975"/>
    <w:rsid w:val="051531BD"/>
    <w:rsid w:val="055FEA45"/>
    <w:rsid w:val="0568D649"/>
    <w:rsid w:val="05846747"/>
    <w:rsid w:val="05F487F0"/>
    <w:rsid w:val="060E2D8E"/>
    <w:rsid w:val="069137FE"/>
    <w:rsid w:val="077DD7CB"/>
    <w:rsid w:val="07997955"/>
    <w:rsid w:val="08383631"/>
    <w:rsid w:val="0843ED30"/>
    <w:rsid w:val="0875747B"/>
    <w:rsid w:val="08841486"/>
    <w:rsid w:val="09071F0A"/>
    <w:rsid w:val="096511D9"/>
    <w:rsid w:val="09BD43B9"/>
    <w:rsid w:val="09F1633C"/>
    <w:rsid w:val="0A3CC543"/>
    <w:rsid w:val="0A6286EE"/>
    <w:rsid w:val="0A8B97D7"/>
    <w:rsid w:val="0ABB568B"/>
    <w:rsid w:val="0B1935FF"/>
    <w:rsid w:val="0B525DF4"/>
    <w:rsid w:val="0B8BBF03"/>
    <w:rsid w:val="0CDCC45F"/>
    <w:rsid w:val="0D876F5B"/>
    <w:rsid w:val="0E02864B"/>
    <w:rsid w:val="0E1D9DA7"/>
    <w:rsid w:val="0EB15642"/>
    <w:rsid w:val="0EE4E5C6"/>
    <w:rsid w:val="0FCF0FA7"/>
    <w:rsid w:val="0FE22948"/>
    <w:rsid w:val="0FE4A633"/>
    <w:rsid w:val="1002BCEB"/>
    <w:rsid w:val="10C7997A"/>
    <w:rsid w:val="11877AD2"/>
    <w:rsid w:val="11D55CF2"/>
    <w:rsid w:val="11E09FB7"/>
    <w:rsid w:val="12CF46DF"/>
    <w:rsid w:val="12F5FA5F"/>
    <w:rsid w:val="1309FFC3"/>
    <w:rsid w:val="131221F7"/>
    <w:rsid w:val="146E432B"/>
    <w:rsid w:val="14A3BB8F"/>
    <w:rsid w:val="14CFC783"/>
    <w:rsid w:val="14E77E33"/>
    <w:rsid w:val="14EE678E"/>
    <w:rsid w:val="15C68DBF"/>
    <w:rsid w:val="15DEE8FF"/>
    <w:rsid w:val="1605FA40"/>
    <w:rsid w:val="1679B7BB"/>
    <w:rsid w:val="16D1CF13"/>
    <w:rsid w:val="16D9C77D"/>
    <w:rsid w:val="17E16B15"/>
    <w:rsid w:val="183F2B13"/>
    <w:rsid w:val="19751F32"/>
    <w:rsid w:val="1993AB5F"/>
    <w:rsid w:val="19CDA424"/>
    <w:rsid w:val="19DAEE1C"/>
    <w:rsid w:val="1AF2D239"/>
    <w:rsid w:val="1AF9C8EC"/>
    <w:rsid w:val="1B001DDE"/>
    <w:rsid w:val="1B0400DD"/>
    <w:rsid w:val="1B20CB5E"/>
    <w:rsid w:val="1B3B90B2"/>
    <w:rsid w:val="1BEB8338"/>
    <w:rsid w:val="1C3474AE"/>
    <w:rsid w:val="1C410EC0"/>
    <w:rsid w:val="1C8C2ED9"/>
    <w:rsid w:val="1CBE0C6D"/>
    <w:rsid w:val="1D5C02C0"/>
    <w:rsid w:val="1DA35DD6"/>
    <w:rsid w:val="1E2D8577"/>
    <w:rsid w:val="1E53A5B8"/>
    <w:rsid w:val="1EB777FF"/>
    <w:rsid w:val="1F7D9D01"/>
    <w:rsid w:val="1F96E6BA"/>
    <w:rsid w:val="1FFB7BEE"/>
    <w:rsid w:val="20A228DE"/>
    <w:rsid w:val="210F104C"/>
    <w:rsid w:val="21A8AFAB"/>
    <w:rsid w:val="21D5C8CA"/>
    <w:rsid w:val="21EFC73E"/>
    <w:rsid w:val="2365817D"/>
    <w:rsid w:val="239CCCF5"/>
    <w:rsid w:val="23BF52DE"/>
    <w:rsid w:val="24A86433"/>
    <w:rsid w:val="252396E2"/>
    <w:rsid w:val="2525CB86"/>
    <w:rsid w:val="26EF5DE3"/>
    <w:rsid w:val="26F3D22F"/>
    <w:rsid w:val="2720A092"/>
    <w:rsid w:val="274C8EC0"/>
    <w:rsid w:val="283AA705"/>
    <w:rsid w:val="284FB2F5"/>
    <w:rsid w:val="2851042A"/>
    <w:rsid w:val="286E3A74"/>
    <w:rsid w:val="28904E8B"/>
    <w:rsid w:val="28B22FCF"/>
    <w:rsid w:val="28C36CA6"/>
    <w:rsid w:val="28ECAB5E"/>
    <w:rsid w:val="29478594"/>
    <w:rsid w:val="29803A31"/>
    <w:rsid w:val="29E4EE25"/>
    <w:rsid w:val="2A07BC68"/>
    <w:rsid w:val="2A193551"/>
    <w:rsid w:val="2AA7F048"/>
    <w:rsid w:val="2BA0466E"/>
    <w:rsid w:val="2BB37331"/>
    <w:rsid w:val="2C65C3B3"/>
    <w:rsid w:val="2C66AFD3"/>
    <w:rsid w:val="2CA838CA"/>
    <w:rsid w:val="2CCF54C0"/>
    <w:rsid w:val="2CEB42C9"/>
    <w:rsid w:val="2D3CC6E2"/>
    <w:rsid w:val="2E80B887"/>
    <w:rsid w:val="2EB834BE"/>
    <w:rsid w:val="2F04024C"/>
    <w:rsid w:val="2F3714B5"/>
    <w:rsid w:val="2F398A8A"/>
    <w:rsid w:val="2F5ED72A"/>
    <w:rsid w:val="2F9A891A"/>
    <w:rsid w:val="2FA51C7F"/>
    <w:rsid w:val="2FDC9140"/>
    <w:rsid w:val="3076B1C4"/>
    <w:rsid w:val="307BF899"/>
    <w:rsid w:val="30B1F0F2"/>
    <w:rsid w:val="30EACD72"/>
    <w:rsid w:val="31587D21"/>
    <w:rsid w:val="31C353D0"/>
    <w:rsid w:val="31DD9B3F"/>
    <w:rsid w:val="325564F0"/>
    <w:rsid w:val="330FDB33"/>
    <w:rsid w:val="33C477FE"/>
    <w:rsid w:val="33FE7EE5"/>
    <w:rsid w:val="341F8889"/>
    <w:rsid w:val="34E8166C"/>
    <w:rsid w:val="35254EFE"/>
    <w:rsid w:val="356000CC"/>
    <w:rsid w:val="357DB1EA"/>
    <w:rsid w:val="362BB9DC"/>
    <w:rsid w:val="36928925"/>
    <w:rsid w:val="371884AB"/>
    <w:rsid w:val="37687A95"/>
    <w:rsid w:val="37EB2AA7"/>
    <w:rsid w:val="3802F9DD"/>
    <w:rsid w:val="38EF28F8"/>
    <w:rsid w:val="39799645"/>
    <w:rsid w:val="3A1C037D"/>
    <w:rsid w:val="3A4BCDA0"/>
    <w:rsid w:val="3A7B0FA8"/>
    <w:rsid w:val="3AA8AA08"/>
    <w:rsid w:val="3AE14626"/>
    <w:rsid w:val="3AF18A7E"/>
    <w:rsid w:val="3B8140DA"/>
    <w:rsid w:val="3BFFB320"/>
    <w:rsid w:val="3CE25FD2"/>
    <w:rsid w:val="3D269A4C"/>
    <w:rsid w:val="3EE29692"/>
    <w:rsid w:val="3EFD2B5E"/>
    <w:rsid w:val="3FB60D6C"/>
    <w:rsid w:val="3FCD5DC5"/>
    <w:rsid w:val="409DA05E"/>
    <w:rsid w:val="40A8B70E"/>
    <w:rsid w:val="40B2B678"/>
    <w:rsid w:val="40C84833"/>
    <w:rsid w:val="40CB9575"/>
    <w:rsid w:val="40D613FB"/>
    <w:rsid w:val="41065A02"/>
    <w:rsid w:val="42145503"/>
    <w:rsid w:val="42207BB1"/>
    <w:rsid w:val="42927FF5"/>
    <w:rsid w:val="42CA3EFA"/>
    <w:rsid w:val="4327FE6C"/>
    <w:rsid w:val="433016AD"/>
    <w:rsid w:val="4340CE2B"/>
    <w:rsid w:val="4377ADCB"/>
    <w:rsid w:val="439E40B6"/>
    <w:rsid w:val="441973DE"/>
    <w:rsid w:val="44C6A450"/>
    <w:rsid w:val="44DC1CD1"/>
    <w:rsid w:val="450501D9"/>
    <w:rsid w:val="4526D218"/>
    <w:rsid w:val="456313D3"/>
    <w:rsid w:val="464E3D9B"/>
    <w:rsid w:val="465B3DAF"/>
    <w:rsid w:val="46A81BBC"/>
    <w:rsid w:val="476DA065"/>
    <w:rsid w:val="47A82897"/>
    <w:rsid w:val="486853F4"/>
    <w:rsid w:val="48D5B535"/>
    <w:rsid w:val="48F51D18"/>
    <w:rsid w:val="49359351"/>
    <w:rsid w:val="498EED96"/>
    <w:rsid w:val="49C22826"/>
    <w:rsid w:val="4A698002"/>
    <w:rsid w:val="4C1CA28D"/>
    <w:rsid w:val="4C577397"/>
    <w:rsid w:val="4D43CB04"/>
    <w:rsid w:val="4D461BB3"/>
    <w:rsid w:val="4D4649E8"/>
    <w:rsid w:val="4D9956BA"/>
    <w:rsid w:val="4DBABDC4"/>
    <w:rsid w:val="4DC9C342"/>
    <w:rsid w:val="4E2F2DA1"/>
    <w:rsid w:val="4E785889"/>
    <w:rsid w:val="4E9A0B16"/>
    <w:rsid w:val="4EF6D0CA"/>
    <w:rsid w:val="4F116905"/>
    <w:rsid w:val="4F99F4DB"/>
    <w:rsid w:val="508424E5"/>
    <w:rsid w:val="50A2A070"/>
    <w:rsid w:val="50A47A4B"/>
    <w:rsid w:val="50B9671A"/>
    <w:rsid w:val="50C466E2"/>
    <w:rsid w:val="516C0F7E"/>
    <w:rsid w:val="51844820"/>
    <w:rsid w:val="5221C4E6"/>
    <w:rsid w:val="52335D0E"/>
    <w:rsid w:val="5252D79B"/>
    <w:rsid w:val="52A54A29"/>
    <w:rsid w:val="54067901"/>
    <w:rsid w:val="545E7D1C"/>
    <w:rsid w:val="548DA73E"/>
    <w:rsid w:val="54D80236"/>
    <w:rsid w:val="552ECB77"/>
    <w:rsid w:val="55690F6B"/>
    <w:rsid w:val="55962686"/>
    <w:rsid w:val="55EABAF1"/>
    <w:rsid w:val="55EF2FF3"/>
    <w:rsid w:val="56563BD9"/>
    <w:rsid w:val="565F4C10"/>
    <w:rsid w:val="5679EFA5"/>
    <w:rsid w:val="567C7A58"/>
    <w:rsid w:val="569E3C2C"/>
    <w:rsid w:val="57A6A241"/>
    <w:rsid w:val="57BA3A05"/>
    <w:rsid w:val="57EF1973"/>
    <w:rsid w:val="5823C036"/>
    <w:rsid w:val="585C3C28"/>
    <w:rsid w:val="5866DFF1"/>
    <w:rsid w:val="595BA652"/>
    <w:rsid w:val="59A403A1"/>
    <w:rsid w:val="5A368D83"/>
    <w:rsid w:val="5A37DAEE"/>
    <w:rsid w:val="5A83A05C"/>
    <w:rsid w:val="5A8B85FE"/>
    <w:rsid w:val="5AE0B26F"/>
    <w:rsid w:val="5B1BD069"/>
    <w:rsid w:val="5B600451"/>
    <w:rsid w:val="5C943F75"/>
    <w:rsid w:val="5CA5DD9B"/>
    <w:rsid w:val="5CD84C07"/>
    <w:rsid w:val="5D438986"/>
    <w:rsid w:val="5D461053"/>
    <w:rsid w:val="5D52BE60"/>
    <w:rsid w:val="5DB6BADF"/>
    <w:rsid w:val="5DF3A670"/>
    <w:rsid w:val="5F519AFC"/>
    <w:rsid w:val="60BC7682"/>
    <w:rsid w:val="60BE7747"/>
    <w:rsid w:val="60E1F209"/>
    <w:rsid w:val="6146384C"/>
    <w:rsid w:val="6225EBED"/>
    <w:rsid w:val="6251EAFE"/>
    <w:rsid w:val="63F2B8BC"/>
    <w:rsid w:val="642E382D"/>
    <w:rsid w:val="64A3AB2C"/>
    <w:rsid w:val="65281FBE"/>
    <w:rsid w:val="657C543D"/>
    <w:rsid w:val="65C243C9"/>
    <w:rsid w:val="66352560"/>
    <w:rsid w:val="66E3E558"/>
    <w:rsid w:val="6791C552"/>
    <w:rsid w:val="67B1C6A9"/>
    <w:rsid w:val="6802C0BB"/>
    <w:rsid w:val="686D6072"/>
    <w:rsid w:val="687BD69C"/>
    <w:rsid w:val="6895DFAF"/>
    <w:rsid w:val="689F7DD0"/>
    <w:rsid w:val="696B181D"/>
    <w:rsid w:val="69B0FBBC"/>
    <w:rsid w:val="6A6E3684"/>
    <w:rsid w:val="6BB1EB29"/>
    <w:rsid w:val="6C0A4B0B"/>
    <w:rsid w:val="6C45EC48"/>
    <w:rsid w:val="6C4E8A25"/>
    <w:rsid w:val="6C51C096"/>
    <w:rsid w:val="6C6C762B"/>
    <w:rsid w:val="6C904467"/>
    <w:rsid w:val="6CAEB862"/>
    <w:rsid w:val="6D971C12"/>
    <w:rsid w:val="6DC4A904"/>
    <w:rsid w:val="6DFF1615"/>
    <w:rsid w:val="6E08BD72"/>
    <w:rsid w:val="6E1F582E"/>
    <w:rsid w:val="6EE871FC"/>
    <w:rsid w:val="6EE8848E"/>
    <w:rsid w:val="6F1C9905"/>
    <w:rsid w:val="6F6A16C6"/>
    <w:rsid w:val="6F79938E"/>
    <w:rsid w:val="6FD63389"/>
    <w:rsid w:val="702B6E51"/>
    <w:rsid w:val="703E493A"/>
    <w:rsid w:val="70B1E64D"/>
    <w:rsid w:val="70E1FEC9"/>
    <w:rsid w:val="71E5D6CD"/>
    <w:rsid w:val="72284123"/>
    <w:rsid w:val="72502142"/>
    <w:rsid w:val="726D4928"/>
    <w:rsid w:val="72720A93"/>
    <w:rsid w:val="72D6B071"/>
    <w:rsid w:val="73517701"/>
    <w:rsid w:val="73928567"/>
    <w:rsid w:val="7398A192"/>
    <w:rsid w:val="740FA97F"/>
    <w:rsid w:val="74171016"/>
    <w:rsid w:val="741F5F7D"/>
    <w:rsid w:val="74F00F4E"/>
    <w:rsid w:val="75104172"/>
    <w:rsid w:val="751FD872"/>
    <w:rsid w:val="7536A083"/>
    <w:rsid w:val="75C5321D"/>
    <w:rsid w:val="7657F5B3"/>
    <w:rsid w:val="76EB678E"/>
    <w:rsid w:val="76ED3F3A"/>
    <w:rsid w:val="76F925CC"/>
    <w:rsid w:val="771CFFD1"/>
    <w:rsid w:val="77668D7C"/>
    <w:rsid w:val="77A71491"/>
    <w:rsid w:val="7844068B"/>
    <w:rsid w:val="7896F7FA"/>
    <w:rsid w:val="789AEABB"/>
    <w:rsid w:val="78B1B49B"/>
    <w:rsid w:val="797D43DF"/>
    <w:rsid w:val="79F820AA"/>
    <w:rsid w:val="7A1C3617"/>
    <w:rsid w:val="7A30EBC3"/>
    <w:rsid w:val="7A3C52FD"/>
    <w:rsid w:val="7B4448A2"/>
    <w:rsid w:val="7B51B1C0"/>
    <w:rsid w:val="7BD9FCB1"/>
    <w:rsid w:val="7CC2850B"/>
    <w:rsid w:val="7D20FBC5"/>
    <w:rsid w:val="7D3B54A0"/>
    <w:rsid w:val="7E363F32"/>
    <w:rsid w:val="7E6C51DB"/>
    <w:rsid w:val="7E941EBC"/>
    <w:rsid w:val="7EFB08EE"/>
    <w:rsid w:val="7F014F79"/>
    <w:rsid w:val="7F0C5415"/>
    <w:rsid w:val="7F6D5F3C"/>
    <w:rsid w:val="7F718904"/>
    <w:rsid w:val="7F950E19"/>
    <w:rsid w:val="7FA12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9CDBC"/>
  <w15:chartTrackingRefBased/>
  <w15:docId w15:val="{3123F28C-428E-8541-9027-C5D5A0800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556"/>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3337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7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37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337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337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7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7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7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7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7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7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37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337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337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7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7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7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735"/>
    <w:rPr>
      <w:rFonts w:eastAsiaTheme="majorEastAsia" w:cstheme="majorBidi"/>
      <w:color w:val="272727" w:themeColor="text1" w:themeTint="D8"/>
    </w:rPr>
  </w:style>
  <w:style w:type="paragraph" w:styleId="Title">
    <w:name w:val="Title"/>
    <w:basedOn w:val="Normal"/>
    <w:next w:val="Normal"/>
    <w:link w:val="TitleChar"/>
    <w:uiPriority w:val="10"/>
    <w:qFormat/>
    <w:rsid w:val="003337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7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7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7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7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3735"/>
    <w:rPr>
      <w:i/>
      <w:iCs/>
      <w:color w:val="404040" w:themeColor="text1" w:themeTint="BF"/>
    </w:rPr>
  </w:style>
  <w:style w:type="paragraph" w:styleId="ListParagraph">
    <w:name w:val="List Paragraph"/>
    <w:basedOn w:val="Normal"/>
    <w:uiPriority w:val="34"/>
    <w:qFormat/>
    <w:rsid w:val="00333735"/>
    <w:pPr>
      <w:ind w:left="720"/>
      <w:contextualSpacing/>
    </w:pPr>
  </w:style>
  <w:style w:type="character" w:styleId="IntenseEmphasis">
    <w:name w:val="Intense Emphasis"/>
    <w:basedOn w:val="DefaultParagraphFont"/>
    <w:uiPriority w:val="21"/>
    <w:qFormat/>
    <w:rsid w:val="00333735"/>
    <w:rPr>
      <w:i/>
      <w:iCs/>
      <w:color w:val="0F4761" w:themeColor="accent1" w:themeShade="BF"/>
    </w:rPr>
  </w:style>
  <w:style w:type="paragraph" w:styleId="IntenseQuote">
    <w:name w:val="Intense Quote"/>
    <w:basedOn w:val="Normal"/>
    <w:next w:val="Normal"/>
    <w:link w:val="IntenseQuoteChar"/>
    <w:uiPriority w:val="30"/>
    <w:qFormat/>
    <w:rsid w:val="003337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735"/>
    <w:rPr>
      <w:i/>
      <w:iCs/>
      <w:color w:val="0F4761" w:themeColor="accent1" w:themeShade="BF"/>
    </w:rPr>
  </w:style>
  <w:style w:type="character" w:styleId="IntenseReference">
    <w:name w:val="Intense Reference"/>
    <w:basedOn w:val="DefaultParagraphFont"/>
    <w:uiPriority w:val="32"/>
    <w:qFormat/>
    <w:rsid w:val="00333735"/>
    <w:rPr>
      <w:b/>
      <w:bCs/>
      <w:smallCaps/>
      <w:color w:val="0F4761" w:themeColor="accent1" w:themeShade="BF"/>
      <w:spacing w:val="5"/>
    </w:rPr>
  </w:style>
  <w:style w:type="paragraph" w:styleId="NormalWeb">
    <w:name w:val="Normal (Web)"/>
    <w:basedOn w:val="Normal"/>
    <w:uiPriority w:val="99"/>
    <w:unhideWhenUsed/>
    <w:rsid w:val="00333735"/>
    <w:pPr>
      <w:spacing w:before="100" w:beforeAutospacing="1" w:after="100" w:afterAutospacing="1"/>
    </w:pPr>
  </w:style>
  <w:style w:type="character" w:styleId="Strong">
    <w:name w:val="Strong"/>
    <w:basedOn w:val="DefaultParagraphFont"/>
    <w:uiPriority w:val="22"/>
    <w:qFormat/>
    <w:rsid w:val="00333735"/>
    <w:rPr>
      <w:b/>
      <w:bCs/>
    </w:rPr>
  </w:style>
  <w:style w:type="character" w:styleId="Emphasis">
    <w:name w:val="Emphasis"/>
    <w:basedOn w:val="DefaultParagraphFont"/>
    <w:uiPriority w:val="20"/>
    <w:qFormat/>
    <w:rsid w:val="00333735"/>
    <w:rPr>
      <w:i/>
      <w:iCs/>
    </w:rPr>
  </w:style>
  <w:style w:type="paragraph" w:customStyle="1" w:styleId="paragraph">
    <w:name w:val="paragraph"/>
    <w:basedOn w:val="Normal"/>
    <w:rsid w:val="002641C2"/>
    <w:pPr>
      <w:spacing w:before="100" w:beforeAutospacing="1" w:after="100" w:afterAutospacing="1"/>
    </w:pPr>
  </w:style>
  <w:style w:type="character" w:customStyle="1" w:styleId="normaltextrun">
    <w:name w:val="normaltextrun"/>
    <w:basedOn w:val="DefaultParagraphFont"/>
    <w:rsid w:val="002641C2"/>
  </w:style>
  <w:style w:type="character" w:customStyle="1" w:styleId="eop">
    <w:name w:val="eop"/>
    <w:basedOn w:val="DefaultParagraphFont"/>
    <w:rsid w:val="002641C2"/>
  </w:style>
  <w:style w:type="character" w:styleId="Hyperlink">
    <w:name w:val="Hyperlink"/>
    <w:basedOn w:val="DefaultParagraphFont"/>
    <w:uiPriority w:val="99"/>
    <w:unhideWhenUsed/>
    <w:rsid w:val="14A3BB8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31831">
      <w:bodyDiv w:val="1"/>
      <w:marLeft w:val="0"/>
      <w:marRight w:val="0"/>
      <w:marTop w:val="0"/>
      <w:marBottom w:val="0"/>
      <w:divBdr>
        <w:top w:val="none" w:sz="0" w:space="0" w:color="auto"/>
        <w:left w:val="none" w:sz="0" w:space="0" w:color="auto"/>
        <w:bottom w:val="none" w:sz="0" w:space="0" w:color="auto"/>
        <w:right w:val="none" w:sz="0" w:space="0" w:color="auto"/>
      </w:divBdr>
      <w:divsChild>
        <w:div w:id="279071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7180">
      <w:bodyDiv w:val="1"/>
      <w:marLeft w:val="0"/>
      <w:marRight w:val="0"/>
      <w:marTop w:val="0"/>
      <w:marBottom w:val="0"/>
      <w:divBdr>
        <w:top w:val="none" w:sz="0" w:space="0" w:color="auto"/>
        <w:left w:val="none" w:sz="0" w:space="0" w:color="auto"/>
        <w:bottom w:val="none" w:sz="0" w:space="0" w:color="auto"/>
        <w:right w:val="none" w:sz="0" w:space="0" w:color="auto"/>
      </w:divBdr>
      <w:divsChild>
        <w:div w:id="1769542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690777">
      <w:bodyDiv w:val="1"/>
      <w:marLeft w:val="0"/>
      <w:marRight w:val="0"/>
      <w:marTop w:val="0"/>
      <w:marBottom w:val="0"/>
      <w:divBdr>
        <w:top w:val="none" w:sz="0" w:space="0" w:color="auto"/>
        <w:left w:val="none" w:sz="0" w:space="0" w:color="auto"/>
        <w:bottom w:val="none" w:sz="0" w:space="0" w:color="auto"/>
        <w:right w:val="none" w:sz="0" w:space="0" w:color="auto"/>
      </w:divBdr>
      <w:divsChild>
        <w:div w:id="493960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3522902">
      <w:bodyDiv w:val="1"/>
      <w:marLeft w:val="0"/>
      <w:marRight w:val="0"/>
      <w:marTop w:val="0"/>
      <w:marBottom w:val="0"/>
      <w:divBdr>
        <w:top w:val="none" w:sz="0" w:space="0" w:color="auto"/>
        <w:left w:val="none" w:sz="0" w:space="0" w:color="auto"/>
        <w:bottom w:val="none" w:sz="0" w:space="0" w:color="auto"/>
        <w:right w:val="none" w:sz="0" w:space="0" w:color="auto"/>
      </w:divBdr>
    </w:div>
    <w:div w:id="696809580">
      <w:bodyDiv w:val="1"/>
      <w:marLeft w:val="0"/>
      <w:marRight w:val="0"/>
      <w:marTop w:val="0"/>
      <w:marBottom w:val="0"/>
      <w:divBdr>
        <w:top w:val="none" w:sz="0" w:space="0" w:color="auto"/>
        <w:left w:val="none" w:sz="0" w:space="0" w:color="auto"/>
        <w:bottom w:val="none" w:sz="0" w:space="0" w:color="auto"/>
        <w:right w:val="none" w:sz="0" w:space="0" w:color="auto"/>
      </w:divBdr>
    </w:div>
    <w:div w:id="697121651">
      <w:bodyDiv w:val="1"/>
      <w:marLeft w:val="0"/>
      <w:marRight w:val="0"/>
      <w:marTop w:val="0"/>
      <w:marBottom w:val="0"/>
      <w:divBdr>
        <w:top w:val="none" w:sz="0" w:space="0" w:color="auto"/>
        <w:left w:val="none" w:sz="0" w:space="0" w:color="auto"/>
        <w:bottom w:val="none" w:sz="0" w:space="0" w:color="auto"/>
        <w:right w:val="none" w:sz="0" w:space="0" w:color="auto"/>
      </w:divBdr>
    </w:div>
    <w:div w:id="782580308">
      <w:bodyDiv w:val="1"/>
      <w:marLeft w:val="0"/>
      <w:marRight w:val="0"/>
      <w:marTop w:val="0"/>
      <w:marBottom w:val="0"/>
      <w:divBdr>
        <w:top w:val="none" w:sz="0" w:space="0" w:color="auto"/>
        <w:left w:val="none" w:sz="0" w:space="0" w:color="auto"/>
        <w:bottom w:val="none" w:sz="0" w:space="0" w:color="auto"/>
        <w:right w:val="none" w:sz="0" w:space="0" w:color="auto"/>
      </w:divBdr>
      <w:divsChild>
        <w:div w:id="1500972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188981">
      <w:bodyDiv w:val="1"/>
      <w:marLeft w:val="0"/>
      <w:marRight w:val="0"/>
      <w:marTop w:val="0"/>
      <w:marBottom w:val="0"/>
      <w:divBdr>
        <w:top w:val="none" w:sz="0" w:space="0" w:color="auto"/>
        <w:left w:val="none" w:sz="0" w:space="0" w:color="auto"/>
        <w:bottom w:val="none" w:sz="0" w:space="0" w:color="auto"/>
        <w:right w:val="none" w:sz="0" w:space="0" w:color="auto"/>
      </w:divBdr>
    </w:div>
    <w:div w:id="893781231">
      <w:bodyDiv w:val="1"/>
      <w:marLeft w:val="0"/>
      <w:marRight w:val="0"/>
      <w:marTop w:val="0"/>
      <w:marBottom w:val="0"/>
      <w:divBdr>
        <w:top w:val="none" w:sz="0" w:space="0" w:color="auto"/>
        <w:left w:val="none" w:sz="0" w:space="0" w:color="auto"/>
        <w:bottom w:val="none" w:sz="0" w:space="0" w:color="auto"/>
        <w:right w:val="none" w:sz="0" w:space="0" w:color="auto"/>
      </w:divBdr>
      <w:divsChild>
        <w:div w:id="1884905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7876310">
      <w:bodyDiv w:val="1"/>
      <w:marLeft w:val="0"/>
      <w:marRight w:val="0"/>
      <w:marTop w:val="0"/>
      <w:marBottom w:val="0"/>
      <w:divBdr>
        <w:top w:val="none" w:sz="0" w:space="0" w:color="auto"/>
        <w:left w:val="none" w:sz="0" w:space="0" w:color="auto"/>
        <w:bottom w:val="none" w:sz="0" w:space="0" w:color="auto"/>
        <w:right w:val="none" w:sz="0" w:space="0" w:color="auto"/>
      </w:divBdr>
      <w:divsChild>
        <w:div w:id="495463859">
          <w:marLeft w:val="0"/>
          <w:marRight w:val="0"/>
          <w:marTop w:val="0"/>
          <w:marBottom w:val="0"/>
          <w:divBdr>
            <w:top w:val="none" w:sz="0" w:space="0" w:color="auto"/>
            <w:left w:val="none" w:sz="0" w:space="0" w:color="auto"/>
            <w:bottom w:val="none" w:sz="0" w:space="0" w:color="auto"/>
            <w:right w:val="none" w:sz="0" w:space="0" w:color="auto"/>
          </w:divBdr>
        </w:div>
        <w:div w:id="1321813812">
          <w:marLeft w:val="0"/>
          <w:marRight w:val="0"/>
          <w:marTop w:val="0"/>
          <w:marBottom w:val="0"/>
          <w:divBdr>
            <w:top w:val="none" w:sz="0" w:space="0" w:color="auto"/>
            <w:left w:val="none" w:sz="0" w:space="0" w:color="auto"/>
            <w:bottom w:val="none" w:sz="0" w:space="0" w:color="auto"/>
            <w:right w:val="none" w:sz="0" w:space="0" w:color="auto"/>
          </w:divBdr>
        </w:div>
      </w:divsChild>
    </w:div>
    <w:div w:id="1082531014">
      <w:bodyDiv w:val="1"/>
      <w:marLeft w:val="0"/>
      <w:marRight w:val="0"/>
      <w:marTop w:val="0"/>
      <w:marBottom w:val="0"/>
      <w:divBdr>
        <w:top w:val="none" w:sz="0" w:space="0" w:color="auto"/>
        <w:left w:val="none" w:sz="0" w:space="0" w:color="auto"/>
        <w:bottom w:val="none" w:sz="0" w:space="0" w:color="auto"/>
        <w:right w:val="none" w:sz="0" w:space="0" w:color="auto"/>
      </w:divBdr>
      <w:divsChild>
        <w:div w:id="175851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327520">
      <w:bodyDiv w:val="1"/>
      <w:marLeft w:val="0"/>
      <w:marRight w:val="0"/>
      <w:marTop w:val="0"/>
      <w:marBottom w:val="0"/>
      <w:divBdr>
        <w:top w:val="none" w:sz="0" w:space="0" w:color="auto"/>
        <w:left w:val="none" w:sz="0" w:space="0" w:color="auto"/>
        <w:bottom w:val="none" w:sz="0" w:space="0" w:color="auto"/>
        <w:right w:val="none" w:sz="0" w:space="0" w:color="auto"/>
      </w:divBdr>
      <w:divsChild>
        <w:div w:id="401605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4244146">
      <w:bodyDiv w:val="1"/>
      <w:marLeft w:val="0"/>
      <w:marRight w:val="0"/>
      <w:marTop w:val="0"/>
      <w:marBottom w:val="0"/>
      <w:divBdr>
        <w:top w:val="none" w:sz="0" w:space="0" w:color="auto"/>
        <w:left w:val="none" w:sz="0" w:space="0" w:color="auto"/>
        <w:bottom w:val="none" w:sz="0" w:space="0" w:color="auto"/>
        <w:right w:val="none" w:sz="0" w:space="0" w:color="auto"/>
      </w:divBdr>
    </w:div>
    <w:div w:id="1289582505">
      <w:bodyDiv w:val="1"/>
      <w:marLeft w:val="0"/>
      <w:marRight w:val="0"/>
      <w:marTop w:val="0"/>
      <w:marBottom w:val="0"/>
      <w:divBdr>
        <w:top w:val="none" w:sz="0" w:space="0" w:color="auto"/>
        <w:left w:val="none" w:sz="0" w:space="0" w:color="auto"/>
        <w:bottom w:val="none" w:sz="0" w:space="0" w:color="auto"/>
        <w:right w:val="none" w:sz="0" w:space="0" w:color="auto"/>
      </w:divBdr>
      <w:divsChild>
        <w:div w:id="373625178">
          <w:blockQuote w:val="1"/>
          <w:marLeft w:val="720"/>
          <w:marRight w:val="720"/>
          <w:marTop w:val="100"/>
          <w:marBottom w:val="100"/>
          <w:divBdr>
            <w:top w:val="none" w:sz="0" w:space="0" w:color="auto"/>
            <w:left w:val="none" w:sz="0" w:space="0" w:color="auto"/>
            <w:bottom w:val="none" w:sz="0" w:space="0" w:color="auto"/>
            <w:right w:val="none" w:sz="0" w:space="0" w:color="auto"/>
          </w:divBdr>
        </w:div>
        <w:div w:id="635600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069513">
      <w:bodyDiv w:val="1"/>
      <w:marLeft w:val="0"/>
      <w:marRight w:val="0"/>
      <w:marTop w:val="0"/>
      <w:marBottom w:val="0"/>
      <w:divBdr>
        <w:top w:val="none" w:sz="0" w:space="0" w:color="auto"/>
        <w:left w:val="none" w:sz="0" w:space="0" w:color="auto"/>
        <w:bottom w:val="none" w:sz="0" w:space="0" w:color="auto"/>
        <w:right w:val="none" w:sz="0" w:space="0" w:color="auto"/>
      </w:divBdr>
    </w:div>
    <w:div w:id="1329944458">
      <w:bodyDiv w:val="1"/>
      <w:marLeft w:val="0"/>
      <w:marRight w:val="0"/>
      <w:marTop w:val="0"/>
      <w:marBottom w:val="0"/>
      <w:divBdr>
        <w:top w:val="none" w:sz="0" w:space="0" w:color="auto"/>
        <w:left w:val="none" w:sz="0" w:space="0" w:color="auto"/>
        <w:bottom w:val="none" w:sz="0" w:space="0" w:color="auto"/>
        <w:right w:val="none" w:sz="0" w:space="0" w:color="auto"/>
      </w:divBdr>
      <w:divsChild>
        <w:div w:id="2037535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766101">
      <w:bodyDiv w:val="1"/>
      <w:marLeft w:val="0"/>
      <w:marRight w:val="0"/>
      <w:marTop w:val="0"/>
      <w:marBottom w:val="0"/>
      <w:divBdr>
        <w:top w:val="none" w:sz="0" w:space="0" w:color="auto"/>
        <w:left w:val="none" w:sz="0" w:space="0" w:color="auto"/>
        <w:bottom w:val="none" w:sz="0" w:space="0" w:color="auto"/>
        <w:right w:val="none" w:sz="0" w:space="0" w:color="auto"/>
      </w:divBdr>
      <w:divsChild>
        <w:div w:id="551888721">
          <w:marLeft w:val="0"/>
          <w:marRight w:val="0"/>
          <w:marTop w:val="0"/>
          <w:marBottom w:val="0"/>
          <w:divBdr>
            <w:top w:val="none" w:sz="0" w:space="0" w:color="auto"/>
            <w:left w:val="none" w:sz="0" w:space="0" w:color="auto"/>
            <w:bottom w:val="none" w:sz="0" w:space="0" w:color="auto"/>
            <w:right w:val="none" w:sz="0" w:space="0" w:color="auto"/>
          </w:divBdr>
          <w:divsChild>
            <w:div w:id="1395003938">
              <w:marLeft w:val="0"/>
              <w:marRight w:val="0"/>
              <w:marTop w:val="0"/>
              <w:marBottom w:val="0"/>
              <w:divBdr>
                <w:top w:val="none" w:sz="0" w:space="0" w:color="auto"/>
                <w:left w:val="none" w:sz="0" w:space="0" w:color="auto"/>
                <w:bottom w:val="none" w:sz="0" w:space="0" w:color="auto"/>
                <w:right w:val="none" w:sz="0" w:space="0" w:color="auto"/>
              </w:divBdr>
              <w:divsChild>
                <w:div w:id="1558085283">
                  <w:marLeft w:val="0"/>
                  <w:marRight w:val="0"/>
                  <w:marTop w:val="0"/>
                  <w:marBottom w:val="0"/>
                  <w:divBdr>
                    <w:top w:val="none" w:sz="0" w:space="0" w:color="auto"/>
                    <w:left w:val="none" w:sz="0" w:space="0" w:color="auto"/>
                    <w:bottom w:val="none" w:sz="0" w:space="0" w:color="auto"/>
                    <w:right w:val="none" w:sz="0" w:space="0" w:color="auto"/>
                  </w:divBdr>
                  <w:divsChild>
                    <w:div w:id="1232809382">
                      <w:marLeft w:val="0"/>
                      <w:marRight w:val="0"/>
                      <w:marTop w:val="0"/>
                      <w:marBottom w:val="0"/>
                      <w:divBdr>
                        <w:top w:val="none" w:sz="0" w:space="0" w:color="auto"/>
                        <w:left w:val="none" w:sz="0" w:space="0" w:color="auto"/>
                        <w:bottom w:val="none" w:sz="0" w:space="0" w:color="auto"/>
                        <w:right w:val="none" w:sz="0" w:space="0" w:color="auto"/>
                      </w:divBdr>
                      <w:divsChild>
                        <w:div w:id="38165342">
                          <w:marLeft w:val="0"/>
                          <w:marRight w:val="0"/>
                          <w:marTop w:val="0"/>
                          <w:marBottom w:val="0"/>
                          <w:divBdr>
                            <w:top w:val="none" w:sz="0" w:space="0" w:color="auto"/>
                            <w:left w:val="none" w:sz="0" w:space="0" w:color="auto"/>
                            <w:bottom w:val="none" w:sz="0" w:space="0" w:color="auto"/>
                            <w:right w:val="none" w:sz="0" w:space="0" w:color="auto"/>
                          </w:divBdr>
                          <w:divsChild>
                            <w:div w:id="1090003687">
                              <w:marLeft w:val="0"/>
                              <w:marRight w:val="0"/>
                              <w:marTop w:val="0"/>
                              <w:marBottom w:val="0"/>
                              <w:divBdr>
                                <w:top w:val="none" w:sz="0" w:space="0" w:color="auto"/>
                                <w:left w:val="none" w:sz="0" w:space="0" w:color="auto"/>
                                <w:bottom w:val="none" w:sz="0" w:space="0" w:color="auto"/>
                                <w:right w:val="none" w:sz="0" w:space="0" w:color="auto"/>
                              </w:divBdr>
                              <w:divsChild>
                                <w:div w:id="289897502">
                                  <w:marLeft w:val="0"/>
                                  <w:marRight w:val="0"/>
                                  <w:marTop w:val="0"/>
                                  <w:marBottom w:val="0"/>
                                  <w:divBdr>
                                    <w:top w:val="none" w:sz="0" w:space="0" w:color="auto"/>
                                    <w:left w:val="none" w:sz="0" w:space="0" w:color="auto"/>
                                    <w:bottom w:val="none" w:sz="0" w:space="0" w:color="auto"/>
                                    <w:right w:val="none" w:sz="0" w:space="0" w:color="auto"/>
                                  </w:divBdr>
                                  <w:divsChild>
                                    <w:div w:id="968777708">
                                      <w:marLeft w:val="0"/>
                                      <w:marRight w:val="0"/>
                                      <w:marTop w:val="0"/>
                                      <w:marBottom w:val="0"/>
                                      <w:divBdr>
                                        <w:top w:val="none" w:sz="0" w:space="0" w:color="auto"/>
                                        <w:left w:val="none" w:sz="0" w:space="0" w:color="auto"/>
                                        <w:bottom w:val="none" w:sz="0" w:space="0" w:color="auto"/>
                                        <w:right w:val="none" w:sz="0" w:space="0" w:color="auto"/>
                                      </w:divBdr>
                                      <w:divsChild>
                                        <w:div w:id="946155458">
                                          <w:blockQuote w:val="1"/>
                                          <w:marLeft w:val="720"/>
                                          <w:marRight w:val="720"/>
                                          <w:marTop w:val="100"/>
                                          <w:marBottom w:val="100"/>
                                          <w:divBdr>
                                            <w:top w:val="none" w:sz="0" w:space="0" w:color="auto"/>
                                            <w:left w:val="none" w:sz="0" w:space="0" w:color="auto"/>
                                            <w:bottom w:val="none" w:sz="0" w:space="0" w:color="auto"/>
                                            <w:right w:val="none" w:sz="0" w:space="0" w:color="auto"/>
                                          </w:divBdr>
                                        </w:div>
                                        <w:div w:id="754473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760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5712191">
      <w:bodyDiv w:val="1"/>
      <w:marLeft w:val="0"/>
      <w:marRight w:val="0"/>
      <w:marTop w:val="0"/>
      <w:marBottom w:val="0"/>
      <w:divBdr>
        <w:top w:val="none" w:sz="0" w:space="0" w:color="auto"/>
        <w:left w:val="none" w:sz="0" w:space="0" w:color="auto"/>
        <w:bottom w:val="none" w:sz="0" w:space="0" w:color="auto"/>
        <w:right w:val="none" w:sz="0" w:space="0" w:color="auto"/>
      </w:divBdr>
    </w:div>
    <w:div w:id="1380589145">
      <w:bodyDiv w:val="1"/>
      <w:marLeft w:val="0"/>
      <w:marRight w:val="0"/>
      <w:marTop w:val="0"/>
      <w:marBottom w:val="0"/>
      <w:divBdr>
        <w:top w:val="none" w:sz="0" w:space="0" w:color="auto"/>
        <w:left w:val="none" w:sz="0" w:space="0" w:color="auto"/>
        <w:bottom w:val="none" w:sz="0" w:space="0" w:color="auto"/>
        <w:right w:val="none" w:sz="0" w:space="0" w:color="auto"/>
      </w:divBdr>
    </w:div>
    <w:div w:id="1396926600">
      <w:bodyDiv w:val="1"/>
      <w:marLeft w:val="0"/>
      <w:marRight w:val="0"/>
      <w:marTop w:val="0"/>
      <w:marBottom w:val="0"/>
      <w:divBdr>
        <w:top w:val="none" w:sz="0" w:space="0" w:color="auto"/>
        <w:left w:val="none" w:sz="0" w:space="0" w:color="auto"/>
        <w:bottom w:val="none" w:sz="0" w:space="0" w:color="auto"/>
        <w:right w:val="none" w:sz="0" w:space="0" w:color="auto"/>
      </w:divBdr>
    </w:div>
    <w:div w:id="1492406960">
      <w:bodyDiv w:val="1"/>
      <w:marLeft w:val="0"/>
      <w:marRight w:val="0"/>
      <w:marTop w:val="0"/>
      <w:marBottom w:val="0"/>
      <w:divBdr>
        <w:top w:val="none" w:sz="0" w:space="0" w:color="auto"/>
        <w:left w:val="none" w:sz="0" w:space="0" w:color="auto"/>
        <w:bottom w:val="none" w:sz="0" w:space="0" w:color="auto"/>
        <w:right w:val="none" w:sz="0" w:space="0" w:color="auto"/>
      </w:divBdr>
      <w:divsChild>
        <w:div w:id="113521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962491">
      <w:bodyDiv w:val="1"/>
      <w:marLeft w:val="0"/>
      <w:marRight w:val="0"/>
      <w:marTop w:val="0"/>
      <w:marBottom w:val="0"/>
      <w:divBdr>
        <w:top w:val="none" w:sz="0" w:space="0" w:color="auto"/>
        <w:left w:val="none" w:sz="0" w:space="0" w:color="auto"/>
        <w:bottom w:val="none" w:sz="0" w:space="0" w:color="auto"/>
        <w:right w:val="none" w:sz="0" w:space="0" w:color="auto"/>
      </w:divBdr>
      <w:divsChild>
        <w:div w:id="844176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292255">
      <w:bodyDiv w:val="1"/>
      <w:marLeft w:val="0"/>
      <w:marRight w:val="0"/>
      <w:marTop w:val="0"/>
      <w:marBottom w:val="0"/>
      <w:divBdr>
        <w:top w:val="none" w:sz="0" w:space="0" w:color="auto"/>
        <w:left w:val="none" w:sz="0" w:space="0" w:color="auto"/>
        <w:bottom w:val="none" w:sz="0" w:space="0" w:color="auto"/>
        <w:right w:val="none" w:sz="0" w:space="0" w:color="auto"/>
      </w:divBdr>
    </w:div>
    <w:div w:id="1848784587">
      <w:bodyDiv w:val="1"/>
      <w:marLeft w:val="0"/>
      <w:marRight w:val="0"/>
      <w:marTop w:val="0"/>
      <w:marBottom w:val="0"/>
      <w:divBdr>
        <w:top w:val="none" w:sz="0" w:space="0" w:color="auto"/>
        <w:left w:val="none" w:sz="0" w:space="0" w:color="auto"/>
        <w:bottom w:val="none" w:sz="0" w:space="0" w:color="auto"/>
        <w:right w:val="none" w:sz="0" w:space="0" w:color="auto"/>
      </w:divBdr>
      <w:divsChild>
        <w:div w:id="1311593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116968">
      <w:bodyDiv w:val="1"/>
      <w:marLeft w:val="0"/>
      <w:marRight w:val="0"/>
      <w:marTop w:val="0"/>
      <w:marBottom w:val="0"/>
      <w:divBdr>
        <w:top w:val="none" w:sz="0" w:space="0" w:color="auto"/>
        <w:left w:val="none" w:sz="0" w:space="0" w:color="auto"/>
        <w:bottom w:val="none" w:sz="0" w:space="0" w:color="auto"/>
        <w:right w:val="none" w:sz="0" w:space="0" w:color="auto"/>
      </w:divBdr>
    </w:div>
    <w:div w:id="1881277982">
      <w:bodyDiv w:val="1"/>
      <w:marLeft w:val="0"/>
      <w:marRight w:val="0"/>
      <w:marTop w:val="0"/>
      <w:marBottom w:val="0"/>
      <w:divBdr>
        <w:top w:val="none" w:sz="0" w:space="0" w:color="auto"/>
        <w:left w:val="none" w:sz="0" w:space="0" w:color="auto"/>
        <w:bottom w:val="none" w:sz="0" w:space="0" w:color="auto"/>
        <w:right w:val="none" w:sz="0" w:space="0" w:color="auto"/>
      </w:divBdr>
    </w:div>
    <w:div w:id="1889297716">
      <w:bodyDiv w:val="1"/>
      <w:marLeft w:val="0"/>
      <w:marRight w:val="0"/>
      <w:marTop w:val="0"/>
      <w:marBottom w:val="0"/>
      <w:divBdr>
        <w:top w:val="none" w:sz="0" w:space="0" w:color="auto"/>
        <w:left w:val="none" w:sz="0" w:space="0" w:color="auto"/>
        <w:bottom w:val="none" w:sz="0" w:space="0" w:color="auto"/>
        <w:right w:val="none" w:sz="0" w:space="0" w:color="auto"/>
      </w:divBdr>
    </w:div>
    <w:div w:id="1892379949">
      <w:bodyDiv w:val="1"/>
      <w:marLeft w:val="0"/>
      <w:marRight w:val="0"/>
      <w:marTop w:val="0"/>
      <w:marBottom w:val="0"/>
      <w:divBdr>
        <w:top w:val="none" w:sz="0" w:space="0" w:color="auto"/>
        <w:left w:val="none" w:sz="0" w:space="0" w:color="auto"/>
        <w:bottom w:val="none" w:sz="0" w:space="0" w:color="auto"/>
        <w:right w:val="none" w:sz="0" w:space="0" w:color="auto"/>
      </w:divBdr>
      <w:divsChild>
        <w:div w:id="264846968">
          <w:blockQuote w:val="1"/>
          <w:marLeft w:val="720"/>
          <w:marRight w:val="720"/>
          <w:marTop w:val="100"/>
          <w:marBottom w:val="100"/>
          <w:divBdr>
            <w:top w:val="none" w:sz="0" w:space="0" w:color="auto"/>
            <w:left w:val="none" w:sz="0" w:space="0" w:color="auto"/>
            <w:bottom w:val="none" w:sz="0" w:space="0" w:color="auto"/>
            <w:right w:val="none" w:sz="0" w:space="0" w:color="auto"/>
          </w:divBdr>
        </w:div>
        <w:div w:id="70806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619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088442">
      <w:bodyDiv w:val="1"/>
      <w:marLeft w:val="0"/>
      <w:marRight w:val="0"/>
      <w:marTop w:val="0"/>
      <w:marBottom w:val="0"/>
      <w:divBdr>
        <w:top w:val="none" w:sz="0" w:space="0" w:color="auto"/>
        <w:left w:val="none" w:sz="0" w:space="0" w:color="auto"/>
        <w:bottom w:val="none" w:sz="0" w:space="0" w:color="auto"/>
        <w:right w:val="none" w:sz="0" w:space="0" w:color="auto"/>
      </w:divBdr>
      <w:divsChild>
        <w:div w:id="1657146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3707053">
      <w:bodyDiv w:val="1"/>
      <w:marLeft w:val="0"/>
      <w:marRight w:val="0"/>
      <w:marTop w:val="0"/>
      <w:marBottom w:val="0"/>
      <w:divBdr>
        <w:top w:val="none" w:sz="0" w:space="0" w:color="auto"/>
        <w:left w:val="none" w:sz="0" w:space="0" w:color="auto"/>
        <w:bottom w:val="none" w:sz="0" w:space="0" w:color="auto"/>
        <w:right w:val="none" w:sz="0" w:space="0" w:color="auto"/>
      </w:divBdr>
    </w:div>
    <w:div w:id="1996378828">
      <w:bodyDiv w:val="1"/>
      <w:marLeft w:val="0"/>
      <w:marRight w:val="0"/>
      <w:marTop w:val="0"/>
      <w:marBottom w:val="0"/>
      <w:divBdr>
        <w:top w:val="none" w:sz="0" w:space="0" w:color="auto"/>
        <w:left w:val="none" w:sz="0" w:space="0" w:color="auto"/>
        <w:bottom w:val="none" w:sz="0" w:space="0" w:color="auto"/>
        <w:right w:val="none" w:sz="0" w:space="0" w:color="auto"/>
      </w:divBdr>
      <w:divsChild>
        <w:div w:id="366757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26227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76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0151235">
      <w:bodyDiv w:val="1"/>
      <w:marLeft w:val="0"/>
      <w:marRight w:val="0"/>
      <w:marTop w:val="0"/>
      <w:marBottom w:val="0"/>
      <w:divBdr>
        <w:top w:val="none" w:sz="0" w:space="0" w:color="auto"/>
        <w:left w:val="none" w:sz="0" w:space="0" w:color="auto"/>
        <w:bottom w:val="none" w:sz="0" w:space="0" w:color="auto"/>
        <w:right w:val="none" w:sz="0" w:space="0" w:color="auto"/>
      </w:divBdr>
      <w:divsChild>
        <w:div w:id="632904122">
          <w:blockQuote w:val="1"/>
          <w:marLeft w:val="720"/>
          <w:marRight w:val="720"/>
          <w:marTop w:val="100"/>
          <w:marBottom w:val="100"/>
          <w:divBdr>
            <w:top w:val="none" w:sz="0" w:space="0" w:color="auto"/>
            <w:left w:val="none" w:sz="0" w:space="0" w:color="auto"/>
            <w:bottom w:val="none" w:sz="0" w:space="0" w:color="auto"/>
            <w:right w:val="none" w:sz="0" w:space="0" w:color="auto"/>
          </w:divBdr>
        </w:div>
        <w:div w:id="336738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07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bromleymencap.org.uk" TargetMode="External"/><Relationship Id="rId4" Type="http://schemas.openxmlformats.org/officeDocument/2006/relationships/numbering" Target="numbering.xml"/><Relationship Id="rId9" Type="http://schemas.openxmlformats.org/officeDocument/2006/relationships/hyperlink" Target="mailto:enquiries@bromleymenc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C6CAE322CAE4439EEF3BB19C74CE7F" ma:contentTypeVersion="19" ma:contentTypeDescription="Create a new document." ma:contentTypeScope="" ma:versionID="edaccb1cfe64039d8f543fcd86ea7ec4">
  <xsd:schema xmlns:xsd="http://www.w3.org/2001/XMLSchema" xmlns:xs="http://www.w3.org/2001/XMLSchema" xmlns:p="http://schemas.microsoft.com/office/2006/metadata/properties" xmlns:ns2="a82a3d13-b2c1-44f2-9b16-930d77127a8c" xmlns:ns3="c4c3f829-bbfd-4ba1-aa10-ad12520fdf73" targetNamespace="http://schemas.microsoft.com/office/2006/metadata/properties" ma:root="true" ma:fieldsID="febf62fd3b065cafaeb6a36824875f2b" ns2:_="" ns3:_="">
    <xsd:import namespace="a82a3d13-b2c1-44f2-9b16-930d77127a8c"/>
    <xsd:import namespace="c4c3f829-bbfd-4ba1-aa10-ad12520fdf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a3d13-b2c1-44f2-9b16-930d77127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d98cd3-8032-40c7-8c64-75742335cc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c3f829-bbfd-4ba1-aa10-ad12520fd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6ddc99f-c029-4731-a00f-ec79b7d9da63}" ma:internalName="TaxCatchAll" ma:showField="CatchAllData" ma:web="c4c3f829-bbfd-4ba1-aa10-ad12520fd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c3f829-bbfd-4ba1-aa10-ad12520fdf73" xsi:nil="true"/>
    <lcf76f155ced4ddcb4097134ff3c332f xmlns="a82a3d13-b2c1-44f2-9b16-930d77127a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CB2EE1-4DC2-4E40-8314-61AE35A87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a3d13-b2c1-44f2-9b16-930d77127a8c"/>
    <ds:schemaRef ds:uri="c4c3f829-bbfd-4ba1-aa10-ad12520fd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62E903-DFDF-4D79-8482-82CD6EC61170}">
  <ds:schemaRefs>
    <ds:schemaRef ds:uri="http://schemas.microsoft.com/sharepoint/v3/contenttype/forms"/>
  </ds:schemaRefs>
</ds:datastoreItem>
</file>

<file path=customXml/itemProps3.xml><?xml version="1.0" encoding="utf-8"?>
<ds:datastoreItem xmlns:ds="http://schemas.openxmlformats.org/officeDocument/2006/customXml" ds:itemID="{1C7EEBF8-5C16-4140-85C7-FE306D675453}">
  <ds:schemaRefs>
    <ds:schemaRef ds:uri="http://schemas.microsoft.com/office/2006/metadata/properties"/>
    <ds:schemaRef ds:uri="http://schemas.microsoft.com/office/infopath/2007/PartnerControls"/>
    <ds:schemaRef ds:uri="c4c3f829-bbfd-4ba1-aa10-ad12520fdf73"/>
    <ds:schemaRef ds:uri="a82a3d13-b2c1-44f2-9b16-930d77127a8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3628</Characters>
  <Application>Microsoft Office Word</Application>
  <DocSecurity>0</DocSecurity>
  <Lines>30</Lines>
  <Paragraphs>8</Paragraphs>
  <ScaleCrop>false</ScaleCrop>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Powell</dc:creator>
  <cp:keywords/>
  <dc:description/>
  <cp:lastModifiedBy>Media</cp:lastModifiedBy>
  <cp:revision>3</cp:revision>
  <cp:lastPrinted>2025-06-23T18:02:00Z</cp:lastPrinted>
  <dcterms:created xsi:type="dcterms:W3CDTF">2025-06-25T11:50:00Z</dcterms:created>
  <dcterms:modified xsi:type="dcterms:W3CDTF">2025-06-25T12:04:00Z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0x010100BEC6CAE322CAE4439EEF3BB19C74CE7F</vt:lpwstr>
  </property>
  <property fmtid="{D5CDD505-2E9C-101B-9397-08002B2CF9AE}" pid="3" name="MediaServiceImageTags">
    <vt:lpwstr/>
  </property>
</Properties>
</file>